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D0A6A" w14:textId="77777777" w:rsidR="006A7F99" w:rsidRDefault="006A7F99" w:rsidP="00390996">
      <w:pPr>
        <w:tabs>
          <w:tab w:val="left" w:pos="5445"/>
        </w:tabs>
        <w:spacing w:after="120"/>
        <w:ind w:left="0"/>
        <w:jc w:val="center"/>
        <w:rPr>
          <w:b/>
          <w:sz w:val="52"/>
          <w:szCs w:val="44"/>
        </w:rPr>
      </w:pPr>
      <w:bookmarkStart w:id="1" w:name="_Toc14685803"/>
    </w:p>
    <w:p w14:paraId="789A7BF1" w14:textId="043C7FB8" w:rsidR="00B01F46" w:rsidRDefault="006142B5" w:rsidP="00390996">
      <w:pPr>
        <w:tabs>
          <w:tab w:val="left" w:pos="5445"/>
        </w:tabs>
        <w:spacing w:after="120"/>
        <w:ind w:left="0"/>
        <w:jc w:val="center"/>
        <w:rPr>
          <w:b/>
          <w:sz w:val="52"/>
          <w:szCs w:val="44"/>
        </w:rPr>
      </w:pPr>
      <w:r w:rsidRPr="00B01F46">
        <w:rPr>
          <w:b/>
          <w:sz w:val="52"/>
          <w:szCs w:val="44"/>
        </w:rPr>
        <w:t xml:space="preserve">Frequently </w:t>
      </w:r>
      <w:r w:rsidR="003F0803">
        <w:rPr>
          <w:b/>
          <w:sz w:val="52"/>
          <w:szCs w:val="44"/>
        </w:rPr>
        <w:t>a</w:t>
      </w:r>
      <w:r w:rsidRPr="00B01F46">
        <w:rPr>
          <w:b/>
          <w:sz w:val="52"/>
          <w:szCs w:val="44"/>
        </w:rPr>
        <w:t xml:space="preserve">sked </w:t>
      </w:r>
      <w:r w:rsidR="003F0803">
        <w:rPr>
          <w:b/>
          <w:sz w:val="52"/>
          <w:szCs w:val="44"/>
        </w:rPr>
        <w:t>q</w:t>
      </w:r>
      <w:r w:rsidRPr="00B01F46">
        <w:rPr>
          <w:b/>
          <w:sz w:val="52"/>
          <w:szCs w:val="44"/>
        </w:rPr>
        <w:t>uestions</w:t>
      </w:r>
      <w:bookmarkEnd w:id="1"/>
      <w:r w:rsidR="00390996">
        <w:rPr>
          <w:b/>
          <w:sz w:val="52"/>
          <w:szCs w:val="44"/>
        </w:rPr>
        <w:t>-</w:t>
      </w:r>
    </w:p>
    <w:p w14:paraId="1FFC5C36" w14:textId="772FD1A2" w:rsidR="00B8441A" w:rsidRPr="00B8441A" w:rsidRDefault="00B8441A" w:rsidP="00390996">
      <w:pPr>
        <w:tabs>
          <w:tab w:val="left" w:pos="5445"/>
        </w:tabs>
        <w:spacing w:after="120"/>
        <w:ind w:left="0"/>
        <w:jc w:val="center"/>
        <w:rPr>
          <w:b/>
          <w:i/>
          <w:iCs/>
          <w:sz w:val="52"/>
          <w:szCs w:val="44"/>
        </w:rPr>
      </w:pPr>
      <w:r>
        <w:rPr>
          <w:b/>
          <w:i/>
          <w:iCs/>
          <w:sz w:val="52"/>
          <w:szCs w:val="44"/>
        </w:rPr>
        <w:t>Boat dealers</w:t>
      </w:r>
    </w:p>
    <w:p w14:paraId="6124972B" w14:textId="7302AADF" w:rsidR="006142B5" w:rsidRPr="009A1BBC" w:rsidRDefault="005023EF" w:rsidP="00B01F46">
      <w:pPr>
        <w:spacing w:after="120"/>
        <w:ind w:left="0"/>
        <w:jc w:val="center"/>
        <w:rPr>
          <w:b/>
          <w:sz w:val="32"/>
        </w:rPr>
      </w:pPr>
      <w:r>
        <w:rPr>
          <w:b/>
          <w:sz w:val="32"/>
        </w:rPr>
        <w:t>National Sta</w:t>
      </w:r>
      <w:r w:rsidR="00E420A2">
        <w:rPr>
          <w:b/>
          <w:sz w:val="32"/>
        </w:rPr>
        <w:t>ndard for the Australian Builders Plate for Recreational Boats -</w:t>
      </w:r>
      <w:r w:rsidR="00773D4F">
        <w:rPr>
          <w:b/>
          <w:sz w:val="32"/>
        </w:rPr>
        <w:t xml:space="preserve"> </w:t>
      </w:r>
      <w:r>
        <w:rPr>
          <w:b/>
          <w:sz w:val="32"/>
        </w:rPr>
        <w:t>Edition 5</w:t>
      </w:r>
      <w:r w:rsidR="00E420A2">
        <w:rPr>
          <w:b/>
          <w:sz w:val="32"/>
        </w:rPr>
        <w:t xml:space="preserve"> </w:t>
      </w:r>
    </w:p>
    <w:p w14:paraId="7DD66B1D" w14:textId="25D82528" w:rsidR="00DA4A7B" w:rsidRDefault="00DA4A7B" w:rsidP="009A1BBC">
      <w:pPr>
        <w:ind w:left="0"/>
        <w:rPr>
          <w:rFonts w:cs="Arial"/>
          <w:i/>
        </w:rPr>
      </w:pPr>
    </w:p>
    <w:p w14:paraId="73FCE4FB" w14:textId="67013951" w:rsidR="00F14AA5" w:rsidRPr="00FF41D1" w:rsidRDefault="00364465" w:rsidP="00F14AA5">
      <w:pPr>
        <w:ind w:left="0"/>
        <w:rPr>
          <w:rFonts w:cs="Arial"/>
          <w:iCs/>
        </w:rPr>
      </w:pPr>
      <w:r w:rsidRPr="00FF41D1">
        <w:rPr>
          <w:rFonts w:cs="Arial"/>
          <w:iCs/>
        </w:rPr>
        <w:t>These</w:t>
      </w:r>
      <w:r w:rsidR="00D4460E">
        <w:rPr>
          <w:rFonts w:cs="Arial"/>
          <w:iCs/>
        </w:rPr>
        <w:t xml:space="preserve"> frequently asked questions</w:t>
      </w:r>
      <w:r w:rsidRPr="00FF41D1">
        <w:rPr>
          <w:rFonts w:cs="Arial"/>
          <w:iCs/>
        </w:rPr>
        <w:t xml:space="preserve"> </w:t>
      </w:r>
      <w:r w:rsidR="00D4460E">
        <w:rPr>
          <w:rFonts w:cs="Arial"/>
          <w:iCs/>
        </w:rPr>
        <w:t>(</w:t>
      </w:r>
      <w:r w:rsidRPr="008D2D15">
        <w:rPr>
          <w:rFonts w:cs="Arial"/>
          <w:b/>
          <w:bCs/>
          <w:iCs/>
        </w:rPr>
        <w:t>FAQs</w:t>
      </w:r>
      <w:r w:rsidR="00D4460E">
        <w:rPr>
          <w:rFonts w:cs="Arial"/>
          <w:iCs/>
        </w:rPr>
        <w:t>)</w:t>
      </w:r>
      <w:r w:rsidRPr="00FF41D1">
        <w:rPr>
          <w:rFonts w:cs="Arial"/>
          <w:iCs/>
        </w:rPr>
        <w:t xml:space="preserve"> are</w:t>
      </w:r>
      <w:r w:rsidR="00F14AA5" w:rsidRPr="00FF41D1">
        <w:rPr>
          <w:rFonts w:cs="Arial"/>
          <w:iCs/>
        </w:rPr>
        <w:t xml:space="preserve"> provided to assist with </w:t>
      </w:r>
      <w:r w:rsidR="00D4460E">
        <w:rPr>
          <w:rFonts w:cs="Arial"/>
          <w:iCs/>
        </w:rPr>
        <w:t xml:space="preserve">the </w:t>
      </w:r>
      <w:r w:rsidR="00F14AA5" w:rsidRPr="00FF41D1">
        <w:rPr>
          <w:rFonts w:cs="Arial"/>
          <w:iCs/>
        </w:rPr>
        <w:t xml:space="preserve">understanding </w:t>
      </w:r>
      <w:r w:rsidR="003C0632" w:rsidRPr="00FF41D1">
        <w:rPr>
          <w:rFonts w:cs="Arial"/>
          <w:iCs/>
        </w:rPr>
        <w:t xml:space="preserve">of the </w:t>
      </w:r>
      <w:r w:rsidR="00F14AA5" w:rsidRPr="00FF41D1">
        <w:rPr>
          <w:rFonts w:cs="Arial"/>
          <w:iCs/>
        </w:rPr>
        <w:t>A</w:t>
      </w:r>
      <w:r w:rsidR="00D4460E">
        <w:rPr>
          <w:rFonts w:cs="Arial"/>
          <w:iCs/>
        </w:rPr>
        <w:t xml:space="preserve">ustralian </w:t>
      </w:r>
      <w:r w:rsidR="00F14AA5" w:rsidRPr="00FF41D1">
        <w:rPr>
          <w:rFonts w:cs="Arial"/>
          <w:iCs/>
        </w:rPr>
        <w:t>B</w:t>
      </w:r>
      <w:r w:rsidR="00D4460E">
        <w:rPr>
          <w:rFonts w:cs="Arial"/>
          <w:iCs/>
        </w:rPr>
        <w:t xml:space="preserve">uilders </w:t>
      </w:r>
      <w:r w:rsidR="00F14AA5" w:rsidRPr="00FF41D1">
        <w:rPr>
          <w:rFonts w:cs="Arial"/>
          <w:iCs/>
        </w:rPr>
        <w:t>P</w:t>
      </w:r>
      <w:r w:rsidR="00D4460E">
        <w:rPr>
          <w:rFonts w:cs="Arial"/>
          <w:iCs/>
        </w:rPr>
        <w:t>late</w:t>
      </w:r>
      <w:r w:rsidR="00F14AA5" w:rsidRPr="00FF41D1">
        <w:rPr>
          <w:rFonts w:cs="Arial"/>
          <w:iCs/>
        </w:rPr>
        <w:t xml:space="preserve"> Standard </w:t>
      </w:r>
      <w:r w:rsidR="00D4460E">
        <w:rPr>
          <w:rFonts w:cs="Arial"/>
          <w:iCs/>
        </w:rPr>
        <w:t xml:space="preserve">– Edition 5 (the Standard) as endorsed in June 2020 </w:t>
      </w:r>
      <w:r w:rsidR="00F14AA5" w:rsidRPr="00FF41D1">
        <w:rPr>
          <w:rFonts w:cs="Arial"/>
          <w:iCs/>
        </w:rPr>
        <w:t xml:space="preserve">and its application. </w:t>
      </w:r>
    </w:p>
    <w:p w14:paraId="6BEC0E32" w14:textId="76FB8441" w:rsidR="00F14AA5" w:rsidRPr="00FF41D1" w:rsidRDefault="00F14AA5" w:rsidP="00F14AA5">
      <w:pPr>
        <w:ind w:left="0"/>
        <w:rPr>
          <w:rFonts w:cs="Arial"/>
          <w:iCs/>
        </w:rPr>
      </w:pPr>
    </w:p>
    <w:p w14:paraId="2A0DAC6C" w14:textId="696DBE0B" w:rsidR="009C3139" w:rsidRPr="00FF41D1" w:rsidRDefault="006E431A" w:rsidP="00F14AA5">
      <w:pPr>
        <w:ind w:left="0"/>
        <w:rPr>
          <w:rFonts w:cs="Arial"/>
          <w:iCs/>
        </w:rPr>
      </w:pPr>
      <w:r w:rsidRPr="00FF41D1">
        <w:rPr>
          <w:rFonts w:cs="Arial"/>
          <w:iCs/>
        </w:rPr>
        <w:t xml:space="preserve">No guarantees are provided </w:t>
      </w:r>
      <w:r w:rsidR="006813EC" w:rsidRPr="00FF41D1">
        <w:rPr>
          <w:rFonts w:cs="Arial"/>
          <w:iCs/>
        </w:rPr>
        <w:t>for the</w:t>
      </w:r>
      <w:r w:rsidRPr="00FF41D1">
        <w:rPr>
          <w:rFonts w:cs="Arial"/>
          <w:iCs/>
        </w:rPr>
        <w:t xml:space="preserve"> accuracy </w:t>
      </w:r>
      <w:r w:rsidR="006813EC" w:rsidRPr="00FF41D1">
        <w:rPr>
          <w:rFonts w:cs="Arial"/>
          <w:iCs/>
        </w:rPr>
        <w:t xml:space="preserve">or currency </w:t>
      </w:r>
      <w:r w:rsidRPr="00FF41D1">
        <w:rPr>
          <w:rFonts w:cs="Arial"/>
          <w:iCs/>
        </w:rPr>
        <w:t xml:space="preserve">of information contained </w:t>
      </w:r>
      <w:r w:rsidR="006813EC" w:rsidRPr="00FF41D1">
        <w:rPr>
          <w:rFonts w:cs="Arial"/>
          <w:iCs/>
        </w:rPr>
        <w:t>in this document</w:t>
      </w:r>
      <w:r w:rsidR="00364DBB">
        <w:rPr>
          <w:rFonts w:cs="Arial"/>
          <w:iCs/>
        </w:rPr>
        <w:t xml:space="preserve">, nor does it </w:t>
      </w:r>
      <w:r w:rsidR="00146BE7">
        <w:rPr>
          <w:rFonts w:cs="Arial"/>
          <w:iCs/>
        </w:rPr>
        <w:t>constitute</w:t>
      </w:r>
      <w:r w:rsidR="00DD4643">
        <w:rPr>
          <w:rFonts w:cs="Arial"/>
          <w:iCs/>
        </w:rPr>
        <w:t xml:space="preserve"> legal advice.</w:t>
      </w:r>
      <w:r w:rsidR="00B84A88" w:rsidRPr="00FF41D1">
        <w:rPr>
          <w:rFonts w:cs="Arial"/>
          <w:iCs/>
        </w:rPr>
        <w:t xml:space="preserve"> It </w:t>
      </w:r>
      <w:r w:rsidR="006E0E66" w:rsidRPr="00FF41D1">
        <w:rPr>
          <w:rFonts w:cs="Arial"/>
          <w:iCs/>
        </w:rPr>
        <w:t>remains</w:t>
      </w:r>
      <w:r w:rsidR="00B84A88" w:rsidRPr="00FF41D1">
        <w:rPr>
          <w:rFonts w:cs="Arial"/>
          <w:iCs/>
        </w:rPr>
        <w:t xml:space="preserve"> the </w:t>
      </w:r>
      <w:r w:rsidR="006813EC" w:rsidRPr="00FF41D1">
        <w:rPr>
          <w:rFonts w:cs="Arial"/>
          <w:iCs/>
        </w:rPr>
        <w:t>re</w:t>
      </w:r>
      <w:r w:rsidR="00B84A88" w:rsidRPr="00FF41D1">
        <w:rPr>
          <w:rFonts w:cs="Arial"/>
          <w:iCs/>
        </w:rPr>
        <w:t>s</w:t>
      </w:r>
      <w:r w:rsidR="006813EC" w:rsidRPr="00FF41D1">
        <w:rPr>
          <w:rFonts w:cs="Arial"/>
          <w:iCs/>
        </w:rPr>
        <w:t>ponsibility</w:t>
      </w:r>
      <w:r w:rsidR="00B84A88" w:rsidRPr="00FF41D1">
        <w:rPr>
          <w:rFonts w:cs="Arial"/>
          <w:iCs/>
        </w:rPr>
        <w:t xml:space="preserve"> of a person calculating, fitting or otherwise interacting with an A</w:t>
      </w:r>
      <w:r w:rsidR="00364DBB">
        <w:rPr>
          <w:rFonts w:cs="Arial"/>
          <w:iCs/>
        </w:rPr>
        <w:t xml:space="preserve">ustralian </w:t>
      </w:r>
      <w:r w:rsidR="00B84A88" w:rsidRPr="00FF41D1">
        <w:rPr>
          <w:rFonts w:cs="Arial"/>
          <w:iCs/>
        </w:rPr>
        <w:t>B</w:t>
      </w:r>
      <w:r w:rsidR="00364DBB">
        <w:rPr>
          <w:rFonts w:cs="Arial"/>
          <w:iCs/>
        </w:rPr>
        <w:t xml:space="preserve">uilders </w:t>
      </w:r>
      <w:r w:rsidR="00B84A88" w:rsidRPr="00FF41D1">
        <w:rPr>
          <w:rFonts w:cs="Arial"/>
          <w:iCs/>
        </w:rPr>
        <w:t>P</w:t>
      </w:r>
      <w:r w:rsidR="00364DBB">
        <w:rPr>
          <w:rFonts w:cs="Arial"/>
          <w:iCs/>
        </w:rPr>
        <w:t>late</w:t>
      </w:r>
      <w:r w:rsidR="00761FE4">
        <w:rPr>
          <w:rFonts w:cs="Arial"/>
          <w:iCs/>
        </w:rPr>
        <w:t xml:space="preserve"> (</w:t>
      </w:r>
      <w:r w:rsidR="00761FE4" w:rsidRPr="008D2D15">
        <w:rPr>
          <w:rFonts w:cs="Arial"/>
          <w:b/>
          <w:bCs/>
          <w:iCs/>
        </w:rPr>
        <w:t>ABP</w:t>
      </w:r>
      <w:r w:rsidR="00761FE4">
        <w:rPr>
          <w:rFonts w:cs="Arial"/>
          <w:iCs/>
        </w:rPr>
        <w:t>)</w:t>
      </w:r>
      <w:r w:rsidR="00B84A88" w:rsidRPr="00FF41D1">
        <w:rPr>
          <w:rFonts w:cs="Arial"/>
          <w:iCs/>
        </w:rPr>
        <w:t xml:space="preserve"> to ensure they comply with </w:t>
      </w:r>
      <w:r w:rsidR="00AA68FB">
        <w:rPr>
          <w:rFonts w:cs="Arial"/>
          <w:iCs/>
        </w:rPr>
        <w:t>relevant</w:t>
      </w:r>
      <w:r w:rsidR="00A63492" w:rsidRPr="00FF41D1">
        <w:rPr>
          <w:rFonts w:cs="Arial"/>
          <w:iCs/>
        </w:rPr>
        <w:t xml:space="preserve"> legislatio</w:t>
      </w:r>
      <w:r w:rsidR="00266AFA">
        <w:rPr>
          <w:rFonts w:cs="Arial"/>
          <w:iCs/>
        </w:rPr>
        <w:t>n</w:t>
      </w:r>
      <w:r w:rsidR="00A63492" w:rsidRPr="00FF41D1">
        <w:rPr>
          <w:rFonts w:cs="Arial"/>
          <w:iCs/>
        </w:rPr>
        <w:t>.</w:t>
      </w:r>
      <w:r w:rsidR="00B84A88" w:rsidRPr="00FF41D1">
        <w:rPr>
          <w:rFonts w:cs="Arial"/>
          <w:iCs/>
        </w:rPr>
        <w:t xml:space="preserve"> </w:t>
      </w:r>
    </w:p>
    <w:sdt>
      <w:sdtPr>
        <w:rPr>
          <w:rFonts w:ascii="Arial" w:eastAsia="Cambria" w:hAnsi="Arial" w:cs="Arial"/>
          <w:color w:val="auto"/>
          <w:sz w:val="22"/>
          <w:szCs w:val="24"/>
          <w:lang w:val="en-GB"/>
        </w:rPr>
        <w:id w:val="620196780"/>
        <w:docPartObj>
          <w:docPartGallery w:val="Table of Contents"/>
          <w:docPartUnique/>
        </w:docPartObj>
      </w:sdtPr>
      <w:sdtEndPr>
        <w:rPr>
          <w:b/>
          <w:bCs/>
          <w:noProof/>
        </w:rPr>
      </w:sdtEndPr>
      <w:sdtContent>
        <w:p w14:paraId="391F65D8" w14:textId="0F54FCBD" w:rsidR="00F14AA5" w:rsidRDefault="00F14AA5" w:rsidP="00F14AA5">
          <w:pPr>
            <w:pStyle w:val="TOCHeading"/>
            <w:rPr>
              <w:rFonts w:ascii="Arial" w:hAnsi="Arial" w:cs="Arial"/>
              <w:b/>
              <w:color w:val="1F497D" w:themeColor="text2"/>
              <w:sz w:val="26"/>
              <w:szCs w:val="26"/>
            </w:rPr>
          </w:pPr>
          <w:r w:rsidRPr="009A1BBC">
            <w:rPr>
              <w:rFonts w:ascii="Arial" w:hAnsi="Arial" w:cs="Arial"/>
              <w:b/>
              <w:color w:val="1F497D" w:themeColor="text2"/>
              <w:sz w:val="26"/>
              <w:szCs w:val="26"/>
            </w:rPr>
            <w:t>Contents</w:t>
          </w:r>
        </w:p>
        <w:p w14:paraId="4A7089D2" w14:textId="77777777" w:rsidR="00195D26" w:rsidRPr="00195D26" w:rsidRDefault="00195D26" w:rsidP="00195D26">
          <w:pPr>
            <w:rPr>
              <w:lang w:val="en-US"/>
            </w:rPr>
          </w:pPr>
        </w:p>
        <w:p w14:paraId="05A95AF2" w14:textId="6F653C6F" w:rsidR="00DF6B08" w:rsidRDefault="00F14AA5">
          <w:pPr>
            <w:pStyle w:val="TOC2"/>
            <w:tabs>
              <w:tab w:val="right" w:leader="dot" w:pos="9622"/>
            </w:tabs>
            <w:rPr>
              <w:rFonts w:asciiTheme="minorHAnsi" w:eastAsiaTheme="minorEastAsia" w:hAnsiTheme="minorHAnsi" w:cstheme="minorBidi"/>
              <w:noProof/>
              <w:szCs w:val="22"/>
              <w:lang w:val="en-AU" w:eastAsia="en-AU"/>
            </w:rPr>
          </w:pPr>
          <w:r w:rsidRPr="009A1BBC">
            <w:rPr>
              <w:rFonts w:cs="Arial"/>
              <w:b/>
              <w:bCs/>
              <w:noProof/>
            </w:rPr>
            <w:fldChar w:fldCharType="begin"/>
          </w:r>
          <w:r w:rsidRPr="009A1BBC">
            <w:rPr>
              <w:rFonts w:cs="Arial"/>
              <w:b/>
              <w:bCs/>
              <w:noProof/>
            </w:rPr>
            <w:instrText xml:space="preserve"> TOC \o "1-2" \h \z \u </w:instrText>
          </w:r>
          <w:r w:rsidRPr="009A1BBC">
            <w:rPr>
              <w:rFonts w:cs="Arial"/>
              <w:b/>
              <w:bCs/>
              <w:noProof/>
            </w:rPr>
            <w:fldChar w:fldCharType="separate"/>
          </w:r>
          <w:hyperlink w:anchor="_Toc58935499" w:history="1">
            <w:r w:rsidR="00DF6B08" w:rsidRPr="00EE5DD9">
              <w:rPr>
                <w:rStyle w:val="Hyperlink"/>
                <w:noProof/>
              </w:rPr>
              <w:t>Definitions</w:t>
            </w:r>
            <w:r w:rsidR="00DF6B08">
              <w:rPr>
                <w:noProof/>
                <w:webHidden/>
              </w:rPr>
              <w:tab/>
            </w:r>
            <w:r w:rsidR="00DF6B08">
              <w:rPr>
                <w:noProof/>
                <w:webHidden/>
              </w:rPr>
              <w:fldChar w:fldCharType="begin"/>
            </w:r>
            <w:r w:rsidR="00DF6B08">
              <w:rPr>
                <w:noProof/>
                <w:webHidden/>
              </w:rPr>
              <w:instrText xml:space="preserve"> PAGEREF _Toc58935499 \h </w:instrText>
            </w:r>
            <w:r w:rsidR="00DF6B08">
              <w:rPr>
                <w:noProof/>
                <w:webHidden/>
              </w:rPr>
            </w:r>
            <w:r w:rsidR="00DF6B08">
              <w:rPr>
                <w:noProof/>
                <w:webHidden/>
              </w:rPr>
              <w:fldChar w:fldCharType="separate"/>
            </w:r>
            <w:r w:rsidR="00DF6B08">
              <w:rPr>
                <w:noProof/>
                <w:webHidden/>
              </w:rPr>
              <w:t>1</w:t>
            </w:r>
            <w:r w:rsidR="00DF6B08">
              <w:rPr>
                <w:noProof/>
                <w:webHidden/>
              </w:rPr>
              <w:fldChar w:fldCharType="end"/>
            </w:r>
          </w:hyperlink>
        </w:p>
        <w:p w14:paraId="4D12A438" w14:textId="2AECC1EF" w:rsidR="00DF6B08" w:rsidRDefault="00A45CA6">
          <w:pPr>
            <w:pStyle w:val="TOC1"/>
            <w:tabs>
              <w:tab w:val="right" w:leader="dot" w:pos="9622"/>
            </w:tabs>
            <w:rPr>
              <w:rFonts w:asciiTheme="minorHAnsi" w:eastAsiaTheme="minorEastAsia" w:hAnsiTheme="minorHAnsi" w:cstheme="minorBidi"/>
              <w:noProof/>
              <w:szCs w:val="22"/>
              <w:lang w:val="en-AU" w:eastAsia="en-AU"/>
            </w:rPr>
          </w:pPr>
          <w:hyperlink w:anchor="_Toc58935500" w:history="1">
            <w:r w:rsidR="00DF6B08" w:rsidRPr="00EE5DD9">
              <w:rPr>
                <w:rStyle w:val="Hyperlink"/>
                <w:rFonts w:cs="Arial"/>
                <w:b/>
                <w:noProof/>
              </w:rPr>
              <w:t>FAQ’s - Boat Dealers</w:t>
            </w:r>
            <w:r w:rsidR="00DF6B08">
              <w:rPr>
                <w:noProof/>
                <w:webHidden/>
              </w:rPr>
              <w:tab/>
            </w:r>
            <w:r w:rsidR="00DF6B08">
              <w:rPr>
                <w:noProof/>
                <w:webHidden/>
              </w:rPr>
              <w:fldChar w:fldCharType="begin"/>
            </w:r>
            <w:r w:rsidR="00DF6B08">
              <w:rPr>
                <w:noProof/>
                <w:webHidden/>
              </w:rPr>
              <w:instrText xml:space="preserve"> PAGEREF _Toc58935500 \h </w:instrText>
            </w:r>
            <w:r w:rsidR="00DF6B08">
              <w:rPr>
                <w:noProof/>
                <w:webHidden/>
              </w:rPr>
            </w:r>
            <w:r w:rsidR="00DF6B08">
              <w:rPr>
                <w:noProof/>
                <w:webHidden/>
              </w:rPr>
              <w:fldChar w:fldCharType="separate"/>
            </w:r>
            <w:r w:rsidR="00DF6B08">
              <w:rPr>
                <w:noProof/>
                <w:webHidden/>
              </w:rPr>
              <w:t>2</w:t>
            </w:r>
            <w:r w:rsidR="00DF6B08">
              <w:rPr>
                <w:noProof/>
                <w:webHidden/>
              </w:rPr>
              <w:fldChar w:fldCharType="end"/>
            </w:r>
          </w:hyperlink>
        </w:p>
        <w:p w14:paraId="5F32DBEC" w14:textId="6835B9BC" w:rsidR="00DF6B08" w:rsidRDefault="00A45CA6">
          <w:pPr>
            <w:pStyle w:val="TOC2"/>
            <w:tabs>
              <w:tab w:val="right" w:leader="dot" w:pos="9622"/>
            </w:tabs>
            <w:rPr>
              <w:rFonts w:asciiTheme="minorHAnsi" w:eastAsiaTheme="minorEastAsia" w:hAnsiTheme="minorHAnsi" w:cstheme="minorBidi"/>
              <w:noProof/>
              <w:szCs w:val="22"/>
              <w:lang w:val="en-AU" w:eastAsia="en-AU"/>
            </w:rPr>
          </w:pPr>
          <w:hyperlink w:anchor="_Toc58935501" w:history="1">
            <w:r w:rsidR="00DF6B08" w:rsidRPr="00EE5DD9">
              <w:rPr>
                <w:rStyle w:val="Hyperlink"/>
                <w:noProof/>
              </w:rPr>
              <w:t>Customer benefits</w:t>
            </w:r>
            <w:r w:rsidR="00DF6B08">
              <w:rPr>
                <w:noProof/>
                <w:webHidden/>
              </w:rPr>
              <w:tab/>
            </w:r>
            <w:r w:rsidR="00DF6B08">
              <w:rPr>
                <w:noProof/>
                <w:webHidden/>
              </w:rPr>
              <w:fldChar w:fldCharType="begin"/>
            </w:r>
            <w:r w:rsidR="00DF6B08">
              <w:rPr>
                <w:noProof/>
                <w:webHidden/>
              </w:rPr>
              <w:instrText xml:space="preserve"> PAGEREF _Toc58935501 \h </w:instrText>
            </w:r>
            <w:r w:rsidR="00DF6B08">
              <w:rPr>
                <w:noProof/>
                <w:webHidden/>
              </w:rPr>
            </w:r>
            <w:r w:rsidR="00DF6B08">
              <w:rPr>
                <w:noProof/>
                <w:webHidden/>
              </w:rPr>
              <w:fldChar w:fldCharType="separate"/>
            </w:r>
            <w:r w:rsidR="00DF6B08">
              <w:rPr>
                <w:noProof/>
                <w:webHidden/>
              </w:rPr>
              <w:t>2</w:t>
            </w:r>
            <w:r w:rsidR="00DF6B08">
              <w:rPr>
                <w:noProof/>
                <w:webHidden/>
              </w:rPr>
              <w:fldChar w:fldCharType="end"/>
            </w:r>
          </w:hyperlink>
        </w:p>
        <w:p w14:paraId="3D2BD5EF" w14:textId="430309B0" w:rsidR="00DF6B08" w:rsidRDefault="00A45CA6">
          <w:pPr>
            <w:pStyle w:val="TOC2"/>
            <w:tabs>
              <w:tab w:val="right" w:leader="dot" w:pos="9622"/>
            </w:tabs>
            <w:rPr>
              <w:rFonts w:asciiTheme="minorHAnsi" w:eastAsiaTheme="minorEastAsia" w:hAnsiTheme="minorHAnsi" w:cstheme="minorBidi"/>
              <w:noProof/>
              <w:szCs w:val="22"/>
              <w:lang w:val="en-AU" w:eastAsia="en-AU"/>
            </w:rPr>
          </w:pPr>
          <w:hyperlink w:anchor="_Toc58935502" w:history="1">
            <w:r w:rsidR="00DF6B08" w:rsidRPr="00EE5DD9">
              <w:rPr>
                <w:rStyle w:val="Hyperlink"/>
                <w:noProof/>
              </w:rPr>
              <w:t>Selling boats with an ABP</w:t>
            </w:r>
            <w:r w:rsidR="00DF6B08">
              <w:rPr>
                <w:noProof/>
                <w:webHidden/>
              </w:rPr>
              <w:tab/>
            </w:r>
            <w:r w:rsidR="00DF6B08">
              <w:rPr>
                <w:noProof/>
                <w:webHidden/>
              </w:rPr>
              <w:fldChar w:fldCharType="begin"/>
            </w:r>
            <w:r w:rsidR="00DF6B08">
              <w:rPr>
                <w:noProof/>
                <w:webHidden/>
              </w:rPr>
              <w:instrText xml:space="preserve"> PAGEREF _Toc58935502 \h </w:instrText>
            </w:r>
            <w:r w:rsidR="00DF6B08">
              <w:rPr>
                <w:noProof/>
                <w:webHidden/>
              </w:rPr>
            </w:r>
            <w:r w:rsidR="00DF6B08">
              <w:rPr>
                <w:noProof/>
                <w:webHidden/>
              </w:rPr>
              <w:fldChar w:fldCharType="separate"/>
            </w:r>
            <w:r w:rsidR="00DF6B08">
              <w:rPr>
                <w:noProof/>
                <w:webHidden/>
              </w:rPr>
              <w:t>2</w:t>
            </w:r>
            <w:r w:rsidR="00DF6B08">
              <w:rPr>
                <w:noProof/>
                <w:webHidden/>
              </w:rPr>
              <w:fldChar w:fldCharType="end"/>
            </w:r>
          </w:hyperlink>
        </w:p>
        <w:p w14:paraId="55BB0C90" w14:textId="775ED4B0" w:rsidR="00DF6B08" w:rsidRDefault="00A45CA6">
          <w:pPr>
            <w:pStyle w:val="TOC2"/>
            <w:tabs>
              <w:tab w:val="right" w:leader="dot" w:pos="9622"/>
            </w:tabs>
            <w:rPr>
              <w:rFonts w:asciiTheme="minorHAnsi" w:eastAsiaTheme="minorEastAsia" w:hAnsiTheme="minorHAnsi" w:cstheme="minorBidi"/>
              <w:noProof/>
              <w:szCs w:val="22"/>
              <w:lang w:val="en-AU" w:eastAsia="en-AU"/>
            </w:rPr>
          </w:pPr>
          <w:hyperlink w:anchor="_Toc58935503" w:history="1">
            <w:r w:rsidR="00DF6B08" w:rsidRPr="00EE5DD9">
              <w:rPr>
                <w:rStyle w:val="Hyperlink"/>
                <w:noProof/>
              </w:rPr>
              <w:t>Boats requiring an ABP</w:t>
            </w:r>
            <w:r w:rsidR="00DF6B08">
              <w:rPr>
                <w:noProof/>
                <w:webHidden/>
              </w:rPr>
              <w:tab/>
            </w:r>
            <w:r w:rsidR="00DF6B08">
              <w:rPr>
                <w:noProof/>
                <w:webHidden/>
              </w:rPr>
              <w:fldChar w:fldCharType="begin"/>
            </w:r>
            <w:r w:rsidR="00DF6B08">
              <w:rPr>
                <w:noProof/>
                <w:webHidden/>
              </w:rPr>
              <w:instrText xml:space="preserve"> PAGEREF _Toc58935503 \h </w:instrText>
            </w:r>
            <w:r w:rsidR="00DF6B08">
              <w:rPr>
                <w:noProof/>
                <w:webHidden/>
              </w:rPr>
            </w:r>
            <w:r w:rsidR="00DF6B08">
              <w:rPr>
                <w:noProof/>
                <w:webHidden/>
              </w:rPr>
              <w:fldChar w:fldCharType="separate"/>
            </w:r>
            <w:r w:rsidR="00DF6B08">
              <w:rPr>
                <w:noProof/>
                <w:webHidden/>
              </w:rPr>
              <w:t>3</w:t>
            </w:r>
            <w:r w:rsidR="00DF6B08">
              <w:rPr>
                <w:noProof/>
                <w:webHidden/>
              </w:rPr>
              <w:fldChar w:fldCharType="end"/>
            </w:r>
          </w:hyperlink>
        </w:p>
        <w:p w14:paraId="03DDC8E2" w14:textId="3595DF1F" w:rsidR="00DF6B08" w:rsidRDefault="00A45CA6">
          <w:pPr>
            <w:pStyle w:val="TOC2"/>
            <w:tabs>
              <w:tab w:val="right" w:leader="dot" w:pos="9622"/>
            </w:tabs>
            <w:rPr>
              <w:rFonts w:asciiTheme="minorHAnsi" w:eastAsiaTheme="minorEastAsia" w:hAnsiTheme="minorHAnsi" w:cstheme="minorBidi"/>
              <w:noProof/>
              <w:szCs w:val="22"/>
              <w:lang w:val="en-AU" w:eastAsia="en-AU"/>
            </w:rPr>
          </w:pPr>
          <w:hyperlink w:anchor="_Toc58935504" w:history="1">
            <w:r w:rsidR="00DF6B08" w:rsidRPr="00EE5DD9">
              <w:rPr>
                <w:rStyle w:val="Hyperlink"/>
                <w:noProof/>
              </w:rPr>
              <w:t>Fixing and approving ABP plates</w:t>
            </w:r>
            <w:r w:rsidR="00DF6B08">
              <w:rPr>
                <w:noProof/>
                <w:webHidden/>
              </w:rPr>
              <w:tab/>
            </w:r>
            <w:r w:rsidR="00DF6B08">
              <w:rPr>
                <w:noProof/>
                <w:webHidden/>
              </w:rPr>
              <w:fldChar w:fldCharType="begin"/>
            </w:r>
            <w:r w:rsidR="00DF6B08">
              <w:rPr>
                <w:noProof/>
                <w:webHidden/>
              </w:rPr>
              <w:instrText xml:space="preserve"> PAGEREF _Toc58935504 \h </w:instrText>
            </w:r>
            <w:r w:rsidR="00DF6B08">
              <w:rPr>
                <w:noProof/>
                <w:webHidden/>
              </w:rPr>
            </w:r>
            <w:r w:rsidR="00DF6B08">
              <w:rPr>
                <w:noProof/>
                <w:webHidden/>
              </w:rPr>
              <w:fldChar w:fldCharType="separate"/>
            </w:r>
            <w:r w:rsidR="00DF6B08">
              <w:rPr>
                <w:noProof/>
                <w:webHidden/>
              </w:rPr>
              <w:t>4</w:t>
            </w:r>
            <w:r w:rsidR="00DF6B08">
              <w:rPr>
                <w:noProof/>
                <w:webHidden/>
              </w:rPr>
              <w:fldChar w:fldCharType="end"/>
            </w:r>
          </w:hyperlink>
        </w:p>
        <w:p w14:paraId="6E702E09" w14:textId="0318FC2D" w:rsidR="00DF6B08" w:rsidRDefault="00A45CA6">
          <w:pPr>
            <w:pStyle w:val="TOC2"/>
            <w:tabs>
              <w:tab w:val="right" w:leader="dot" w:pos="9622"/>
            </w:tabs>
            <w:rPr>
              <w:rFonts w:asciiTheme="minorHAnsi" w:eastAsiaTheme="minorEastAsia" w:hAnsiTheme="minorHAnsi" w:cstheme="minorBidi"/>
              <w:noProof/>
              <w:szCs w:val="22"/>
              <w:lang w:val="en-AU" w:eastAsia="en-AU"/>
            </w:rPr>
          </w:pPr>
          <w:hyperlink w:anchor="_Toc58935505" w:history="1">
            <w:r w:rsidR="00DF6B08" w:rsidRPr="00EE5DD9">
              <w:rPr>
                <w:rStyle w:val="Hyperlink"/>
                <w:noProof/>
              </w:rPr>
              <w:t>Modifications to boats</w:t>
            </w:r>
            <w:r w:rsidR="00DF6B08">
              <w:rPr>
                <w:noProof/>
                <w:webHidden/>
              </w:rPr>
              <w:tab/>
            </w:r>
            <w:r w:rsidR="00DF6B08">
              <w:rPr>
                <w:noProof/>
                <w:webHidden/>
              </w:rPr>
              <w:fldChar w:fldCharType="begin"/>
            </w:r>
            <w:r w:rsidR="00DF6B08">
              <w:rPr>
                <w:noProof/>
                <w:webHidden/>
              </w:rPr>
              <w:instrText xml:space="preserve"> PAGEREF _Toc58935505 \h </w:instrText>
            </w:r>
            <w:r w:rsidR="00DF6B08">
              <w:rPr>
                <w:noProof/>
                <w:webHidden/>
              </w:rPr>
            </w:r>
            <w:r w:rsidR="00DF6B08">
              <w:rPr>
                <w:noProof/>
                <w:webHidden/>
              </w:rPr>
              <w:fldChar w:fldCharType="separate"/>
            </w:r>
            <w:r w:rsidR="00DF6B08">
              <w:rPr>
                <w:noProof/>
                <w:webHidden/>
              </w:rPr>
              <w:t>5</w:t>
            </w:r>
            <w:r w:rsidR="00DF6B08">
              <w:rPr>
                <w:noProof/>
                <w:webHidden/>
              </w:rPr>
              <w:fldChar w:fldCharType="end"/>
            </w:r>
          </w:hyperlink>
        </w:p>
        <w:p w14:paraId="60A3085A" w14:textId="01B303A6" w:rsidR="00DF6B08" w:rsidRDefault="00A45CA6">
          <w:pPr>
            <w:pStyle w:val="TOC2"/>
            <w:tabs>
              <w:tab w:val="right" w:leader="dot" w:pos="9622"/>
            </w:tabs>
            <w:rPr>
              <w:rFonts w:asciiTheme="minorHAnsi" w:eastAsiaTheme="minorEastAsia" w:hAnsiTheme="minorHAnsi" w:cstheme="minorBidi"/>
              <w:noProof/>
              <w:szCs w:val="22"/>
              <w:lang w:val="en-AU" w:eastAsia="en-AU"/>
            </w:rPr>
          </w:pPr>
          <w:hyperlink w:anchor="_Toc58935506" w:history="1">
            <w:r w:rsidR="00DF6B08" w:rsidRPr="00EE5DD9">
              <w:rPr>
                <w:rStyle w:val="Hyperlink"/>
                <w:noProof/>
              </w:rPr>
              <w:t>Imported boats</w:t>
            </w:r>
            <w:r w:rsidR="00DF6B08">
              <w:rPr>
                <w:noProof/>
                <w:webHidden/>
              </w:rPr>
              <w:tab/>
            </w:r>
            <w:r w:rsidR="00DF6B08">
              <w:rPr>
                <w:noProof/>
                <w:webHidden/>
              </w:rPr>
              <w:fldChar w:fldCharType="begin"/>
            </w:r>
            <w:r w:rsidR="00DF6B08">
              <w:rPr>
                <w:noProof/>
                <w:webHidden/>
              </w:rPr>
              <w:instrText xml:space="preserve"> PAGEREF _Toc58935506 \h </w:instrText>
            </w:r>
            <w:r w:rsidR="00DF6B08">
              <w:rPr>
                <w:noProof/>
                <w:webHidden/>
              </w:rPr>
            </w:r>
            <w:r w:rsidR="00DF6B08">
              <w:rPr>
                <w:noProof/>
                <w:webHidden/>
              </w:rPr>
              <w:fldChar w:fldCharType="separate"/>
            </w:r>
            <w:r w:rsidR="00DF6B08">
              <w:rPr>
                <w:noProof/>
                <w:webHidden/>
              </w:rPr>
              <w:t>6</w:t>
            </w:r>
            <w:r w:rsidR="00DF6B08">
              <w:rPr>
                <w:noProof/>
                <w:webHidden/>
              </w:rPr>
              <w:fldChar w:fldCharType="end"/>
            </w:r>
          </w:hyperlink>
        </w:p>
        <w:p w14:paraId="698452EA" w14:textId="0FB01CF7" w:rsidR="00DF6B08" w:rsidRDefault="00A45CA6">
          <w:pPr>
            <w:pStyle w:val="TOC2"/>
            <w:tabs>
              <w:tab w:val="right" w:leader="dot" w:pos="9622"/>
            </w:tabs>
            <w:rPr>
              <w:rFonts w:asciiTheme="minorHAnsi" w:eastAsiaTheme="minorEastAsia" w:hAnsiTheme="minorHAnsi" w:cstheme="minorBidi"/>
              <w:noProof/>
              <w:szCs w:val="22"/>
              <w:lang w:val="en-AU" w:eastAsia="en-AU"/>
            </w:rPr>
          </w:pPr>
          <w:hyperlink w:anchor="_Toc58935507" w:history="1">
            <w:r w:rsidR="00DF6B08" w:rsidRPr="00EE5DD9">
              <w:rPr>
                <w:rStyle w:val="Hyperlink"/>
                <w:noProof/>
              </w:rPr>
              <w:t>Motors</w:t>
            </w:r>
            <w:r w:rsidR="00DF6B08">
              <w:rPr>
                <w:noProof/>
                <w:webHidden/>
              </w:rPr>
              <w:tab/>
            </w:r>
            <w:r w:rsidR="00DF6B08">
              <w:rPr>
                <w:noProof/>
                <w:webHidden/>
              </w:rPr>
              <w:fldChar w:fldCharType="begin"/>
            </w:r>
            <w:r w:rsidR="00DF6B08">
              <w:rPr>
                <w:noProof/>
                <w:webHidden/>
              </w:rPr>
              <w:instrText xml:space="preserve"> PAGEREF _Toc58935507 \h </w:instrText>
            </w:r>
            <w:r w:rsidR="00DF6B08">
              <w:rPr>
                <w:noProof/>
                <w:webHidden/>
              </w:rPr>
            </w:r>
            <w:r w:rsidR="00DF6B08">
              <w:rPr>
                <w:noProof/>
                <w:webHidden/>
              </w:rPr>
              <w:fldChar w:fldCharType="separate"/>
            </w:r>
            <w:r w:rsidR="00DF6B08">
              <w:rPr>
                <w:noProof/>
                <w:webHidden/>
              </w:rPr>
              <w:t>7</w:t>
            </w:r>
            <w:r w:rsidR="00DF6B08">
              <w:rPr>
                <w:noProof/>
                <w:webHidden/>
              </w:rPr>
              <w:fldChar w:fldCharType="end"/>
            </w:r>
          </w:hyperlink>
        </w:p>
        <w:p w14:paraId="146DBC45" w14:textId="43E5C6AE" w:rsidR="00DF6B08" w:rsidRDefault="00A45CA6">
          <w:pPr>
            <w:pStyle w:val="TOC2"/>
            <w:tabs>
              <w:tab w:val="right" w:leader="dot" w:pos="9622"/>
            </w:tabs>
            <w:rPr>
              <w:rFonts w:asciiTheme="minorHAnsi" w:eastAsiaTheme="minorEastAsia" w:hAnsiTheme="minorHAnsi" w:cstheme="minorBidi"/>
              <w:noProof/>
              <w:szCs w:val="22"/>
              <w:lang w:val="en-AU" w:eastAsia="en-AU"/>
            </w:rPr>
          </w:pPr>
          <w:hyperlink w:anchor="_Toc58935508" w:history="1">
            <w:r w:rsidR="00DF6B08" w:rsidRPr="00EE5DD9">
              <w:rPr>
                <w:rStyle w:val="Hyperlink"/>
                <w:noProof/>
              </w:rPr>
              <w:t>Understanding the information on an ABP</w:t>
            </w:r>
            <w:r w:rsidR="00DF6B08">
              <w:rPr>
                <w:noProof/>
                <w:webHidden/>
              </w:rPr>
              <w:tab/>
            </w:r>
            <w:r w:rsidR="00DF6B08">
              <w:rPr>
                <w:noProof/>
                <w:webHidden/>
              </w:rPr>
              <w:fldChar w:fldCharType="begin"/>
            </w:r>
            <w:r w:rsidR="00DF6B08">
              <w:rPr>
                <w:noProof/>
                <w:webHidden/>
              </w:rPr>
              <w:instrText xml:space="preserve"> PAGEREF _Toc58935508 \h </w:instrText>
            </w:r>
            <w:r w:rsidR="00DF6B08">
              <w:rPr>
                <w:noProof/>
                <w:webHidden/>
              </w:rPr>
            </w:r>
            <w:r w:rsidR="00DF6B08">
              <w:rPr>
                <w:noProof/>
                <w:webHidden/>
              </w:rPr>
              <w:fldChar w:fldCharType="separate"/>
            </w:r>
            <w:r w:rsidR="00DF6B08">
              <w:rPr>
                <w:noProof/>
                <w:webHidden/>
              </w:rPr>
              <w:t>8</w:t>
            </w:r>
            <w:r w:rsidR="00DF6B08">
              <w:rPr>
                <w:noProof/>
                <w:webHidden/>
              </w:rPr>
              <w:fldChar w:fldCharType="end"/>
            </w:r>
          </w:hyperlink>
        </w:p>
        <w:p w14:paraId="50DC4DB3" w14:textId="7A60C607" w:rsidR="00DF6B08" w:rsidRDefault="00A45CA6">
          <w:pPr>
            <w:pStyle w:val="TOC2"/>
            <w:tabs>
              <w:tab w:val="right" w:leader="dot" w:pos="9622"/>
            </w:tabs>
            <w:rPr>
              <w:rFonts w:asciiTheme="minorHAnsi" w:eastAsiaTheme="minorEastAsia" w:hAnsiTheme="minorHAnsi" w:cstheme="minorBidi"/>
              <w:noProof/>
              <w:szCs w:val="22"/>
              <w:lang w:val="en-AU" w:eastAsia="en-AU"/>
            </w:rPr>
          </w:pPr>
          <w:hyperlink w:anchor="_Toc58935509" w:history="1">
            <w:r w:rsidR="00DF6B08" w:rsidRPr="00EE5DD9">
              <w:rPr>
                <w:rStyle w:val="Hyperlink"/>
                <w:noProof/>
              </w:rPr>
              <w:t>Manufacturing standards</w:t>
            </w:r>
            <w:r w:rsidR="00DF6B08">
              <w:rPr>
                <w:noProof/>
                <w:webHidden/>
              </w:rPr>
              <w:tab/>
            </w:r>
            <w:r w:rsidR="00DF6B08">
              <w:rPr>
                <w:noProof/>
                <w:webHidden/>
              </w:rPr>
              <w:fldChar w:fldCharType="begin"/>
            </w:r>
            <w:r w:rsidR="00DF6B08">
              <w:rPr>
                <w:noProof/>
                <w:webHidden/>
              </w:rPr>
              <w:instrText xml:space="preserve"> PAGEREF _Toc58935509 \h </w:instrText>
            </w:r>
            <w:r w:rsidR="00DF6B08">
              <w:rPr>
                <w:noProof/>
                <w:webHidden/>
              </w:rPr>
            </w:r>
            <w:r w:rsidR="00DF6B08">
              <w:rPr>
                <w:noProof/>
                <w:webHidden/>
              </w:rPr>
              <w:fldChar w:fldCharType="separate"/>
            </w:r>
            <w:r w:rsidR="00DF6B08">
              <w:rPr>
                <w:noProof/>
                <w:webHidden/>
              </w:rPr>
              <w:t>9</w:t>
            </w:r>
            <w:r w:rsidR="00DF6B08">
              <w:rPr>
                <w:noProof/>
                <w:webHidden/>
              </w:rPr>
              <w:fldChar w:fldCharType="end"/>
            </w:r>
          </w:hyperlink>
        </w:p>
        <w:p w14:paraId="2E9DB36E" w14:textId="40DFD7B3" w:rsidR="00DF6B08" w:rsidRDefault="00A45CA6">
          <w:pPr>
            <w:pStyle w:val="TOC2"/>
            <w:tabs>
              <w:tab w:val="right" w:leader="dot" w:pos="9622"/>
            </w:tabs>
            <w:rPr>
              <w:rFonts w:asciiTheme="minorHAnsi" w:eastAsiaTheme="minorEastAsia" w:hAnsiTheme="minorHAnsi" w:cstheme="minorBidi"/>
              <w:noProof/>
              <w:szCs w:val="22"/>
              <w:lang w:val="en-AU" w:eastAsia="en-AU"/>
            </w:rPr>
          </w:pPr>
          <w:hyperlink w:anchor="_Toc58935510" w:history="1">
            <w:r w:rsidR="00DF6B08" w:rsidRPr="00EE5DD9">
              <w:rPr>
                <w:rStyle w:val="Hyperlink"/>
                <w:noProof/>
              </w:rPr>
              <w:t>Flotation</w:t>
            </w:r>
            <w:r w:rsidR="00DF6B08">
              <w:rPr>
                <w:noProof/>
                <w:webHidden/>
              </w:rPr>
              <w:tab/>
            </w:r>
            <w:r w:rsidR="00DF6B08">
              <w:rPr>
                <w:noProof/>
                <w:webHidden/>
              </w:rPr>
              <w:fldChar w:fldCharType="begin"/>
            </w:r>
            <w:r w:rsidR="00DF6B08">
              <w:rPr>
                <w:noProof/>
                <w:webHidden/>
              </w:rPr>
              <w:instrText xml:space="preserve"> PAGEREF _Toc58935510 \h </w:instrText>
            </w:r>
            <w:r w:rsidR="00DF6B08">
              <w:rPr>
                <w:noProof/>
                <w:webHidden/>
              </w:rPr>
            </w:r>
            <w:r w:rsidR="00DF6B08">
              <w:rPr>
                <w:noProof/>
                <w:webHidden/>
              </w:rPr>
              <w:fldChar w:fldCharType="separate"/>
            </w:r>
            <w:r w:rsidR="00DF6B08">
              <w:rPr>
                <w:noProof/>
                <w:webHidden/>
              </w:rPr>
              <w:t>9</w:t>
            </w:r>
            <w:r w:rsidR="00DF6B08">
              <w:rPr>
                <w:noProof/>
                <w:webHidden/>
              </w:rPr>
              <w:fldChar w:fldCharType="end"/>
            </w:r>
          </w:hyperlink>
        </w:p>
        <w:p w14:paraId="72F94FE9" w14:textId="5ADA7405" w:rsidR="00DF6B08" w:rsidRDefault="00A45CA6">
          <w:pPr>
            <w:pStyle w:val="TOC2"/>
            <w:tabs>
              <w:tab w:val="right" w:leader="dot" w:pos="9622"/>
            </w:tabs>
            <w:rPr>
              <w:rFonts w:asciiTheme="minorHAnsi" w:eastAsiaTheme="minorEastAsia" w:hAnsiTheme="minorHAnsi" w:cstheme="minorBidi"/>
              <w:noProof/>
              <w:szCs w:val="22"/>
              <w:lang w:val="en-AU" w:eastAsia="en-AU"/>
            </w:rPr>
          </w:pPr>
          <w:hyperlink w:anchor="_Toc58935511" w:history="1">
            <w:r w:rsidR="00DF6B08" w:rsidRPr="00EE5DD9">
              <w:rPr>
                <w:rStyle w:val="Hyperlink"/>
                <w:noProof/>
              </w:rPr>
              <w:t>ABP breakdown</w:t>
            </w:r>
            <w:r w:rsidR="00DF6B08">
              <w:rPr>
                <w:noProof/>
                <w:webHidden/>
              </w:rPr>
              <w:tab/>
            </w:r>
            <w:r w:rsidR="00DF6B08">
              <w:rPr>
                <w:noProof/>
                <w:webHidden/>
              </w:rPr>
              <w:fldChar w:fldCharType="begin"/>
            </w:r>
            <w:r w:rsidR="00DF6B08">
              <w:rPr>
                <w:noProof/>
                <w:webHidden/>
              </w:rPr>
              <w:instrText xml:space="preserve"> PAGEREF _Toc58935511 \h </w:instrText>
            </w:r>
            <w:r w:rsidR="00DF6B08">
              <w:rPr>
                <w:noProof/>
                <w:webHidden/>
              </w:rPr>
            </w:r>
            <w:r w:rsidR="00DF6B08">
              <w:rPr>
                <w:noProof/>
                <w:webHidden/>
              </w:rPr>
              <w:fldChar w:fldCharType="separate"/>
            </w:r>
            <w:r w:rsidR="00DF6B08">
              <w:rPr>
                <w:noProof/>
                <w:webHidden/>
              </w:rPr>
              <w:t>11</w:t>
            </w:r>
            <w:r w:rsidR="00DF6B08">
              <w:rPr>
                <w:noProof/>
                <w:webHidden/>
              </w:rPr>
              <w:fldChar w:fldCharType="end"/>
            </w:r>
          </w:hyperlink>
        </w:p>
        <w:p w14:paraId="0DF73D2E" w14:textId="617B8C63" w:rsidR="00F14AA5" w:rsidRDefault="00F14AA5" w:rsidP="00F14AA5">
          <w:r w:rsidRPr="009A1BBC">
            <w:rPr>
              <w:rFonts w:cs="Arial"/>
              <w:b/>
              <w:bCs/>
              <w:noProof/>
            </w:rPr>
            <w:fldChar w:fldCharType="end"/>
          </w:r>
        </w:p>
      </w:sdtContent>
    </w:sdt>
    <w:p w14:paraId="60F2C814" w14:textId="162A5753" w:rsidR="00F14AA5" w:rsidRDefault="00F14AA5" w:rsidP="00F14AA5">
      <w:pPr>
        <w:pStyle w:val="Heading2"/>
      </w:pPr>
      <w:bookmarkStart w:id="2" w:name="_Toc58935499"/>
      <w:r>
        <w:t>Definitions</w:t>
      </w:r>
      <w:bookmarkEnd w:id="2"/>
    </w:p>
    <w:p w14:paraId="37D30521" w14:textId="77777777" w:rsidR="00203B7B" w:rsidRDefault="00203B7B" w:rsidP="00203B7B">
      <w:pPr>
        <w:pStyle w:val="M-BodyText"/>
        <w:spacing w:after="0"/>
        <w:rPr>
          <w:b/>
        </w:rPr>
      </w:pPr>
    </w:p>
    <w:p w14:paraId="612CB980" w14:textId="357894A9" w:rsidR="00F14AA5" w:rsidRDefault="00F14AA5" w:rsidP="00203B7B">
      <w:pPr>
        <w:pStyle w:val="M-BodyText"/>
        <w:spacing w:after="0"/>
      </w:pPr>
      <w:r>
        <w:rPr>
          <w:b/>
        </w:rPr>
        <w:t xml:space="preserve">ABP </w:t>
      </w:r>
      <w:r>
        <w:t xml:space="preserve">– The Australian Builders Plate, which is affixed to recreational vessels as required by the </w:t>
      </w:r>
      <w:r w:rsidRPr="000C0D14">
        <w:t>National Standard for The Australian Builders Plate for Recreational Boats</w:t>
      </w:r>
      <w:r>
        <w:t xml:space="preserve">. </w:t>
      </w:r>
    </w:p>
    <w:p w14:paraId="6DEBF0C8" w14:textId="77777777" w:rsidR="00203B7B" w:rsidRDefault="00203B7B" w:rsidP="00203B7B">
      <w:pPr>
        <w:pStyle w:val="M-BodyText"/>
        <w:spacing w:after="0"/>
      </w:pPr>
    </w:p>
    <w:p w14:paraId="0BD55432" w14:textId="234C4E85" w:rsidR="00F14AA5" w:rsidRDefault="00F14AA5" w:rsidP="00F14AA5">
      <w:pPr>
        <w:pStyle w:val="M-BodyText"/>
      </w:pPr>
      <w:r>
        <w:rPr>
          <w:b/>
        </w:rPr>
        <w:t xml:space="preserve">ABP Standard </w:t>
      </w:r>
      <w:r w:rsidR="002825E9">
        <w:rPr>
          <w:b/>
        </w:rPr>
        <w:t>/ the Standard</w:t>
      </w:r>
      <w:r w:rsidR="006544F8">
        <w:rPr>
          <w:b/>
        </w:rPr>
        <w:t xml:space="preserve"> / ABP Standard, Edition 5 (Edition 5)</w:t>
      </w:r>
      <w:r w:rsidR="006544F8">
        <w:t xml:space="preserve"> </w:t>
      </w:r>
      <w:r>
        <w:t>– T</w:t>
      </w:r>
      <w:r w:rsidRPr="000C0D14">
        <w:t>he</w:t>
      </w:r>
      <w:r>
        <w:t xml:space="preserve"> </w:t>
      </w:r>
      <w:r w:rsidRPr="000C0D14">
        <w:t>National Standard for The Australian Builders Plate for Recreational Boats</w:t>
      </w:r>
      <w:r w:rsidR="006544F8">
        <w:t xml:space="preserve"> endorsed by the Transport and Infrastructure Council on 5 June 2020</w:t>
      </w:r>
      <w:r w:rsidR="0071578A">
        <w:t xml:space="preserve">, accessible </w:t>
      </w:r>
      <w:hyperlink r:id="rId11" w:history="1">
        <w:r w:rsidR="0071578A" w:rsidRPr="001E250B">
          <w:rPr>
            <w:rStyle w:val="Hyperlink"/>
          </w:rPr>
          <w:t>here</w:t>
        </w:r>
      </w:hyperlink>
      <w:r w:rsidR="0071578A">
        <w:t>:</w:t>
      </w:r>
    </w:p>
    <w:p w14:paraId="70814704" w14:textId="552A1650" w:rsidR="00936373" w:rsidRDefault="002825E9" w:rsidP="00F14AA5">
      <w:pPr>
        <w:pStyle w:val="M-BodyText"/>
      </w:pPr>
      <w:r>
        <w:rPr>
          <w:b/>
        </w:rPr>
        <w:t>ABP Standard, Edition 4</w:t>
      </w:r>
      <w:r w:rsidR="00761FE4">
        <w:rPr>
          <w:b/>
        </w:rPr>
        <w:t xml:space="preserve"> (</w:t>
      </w:r>
      <w:r w:rsidR="005F2A27">
        <w:rPr>
          <w:b/>
        </w:rPr>
        <w:t>Edition 4</w:t>
      </w:r>
      <w:r w:rsidR="00761FE4">
        <w:rPr>
          <w:b/>
        </w:rPr>
        <w:t xml:space="preserve">) </w:t>
      </w:r>
      <w:r>
        <w:t xml:space="preserve"> T</w:t>
      </w:r>
      <w:r w:rsidRPr="000C0D14">
        <w:t>he</w:t>
      </w:r>
      <w:r>
        <w:t xml:space="preserve"> </w:t>
      </w:r>
      <w:r w:rsidRPr="000C0D14">
        <w:t>National Standard for The Australian Builders Plate for Recreational Boats</w:t>
      </w:r>
      <w:r w:rsidR="001553AB">
        <w:t xml:space="preserve">, published on </w:t>
      </w:r>
      <w:r w:rsidR="00761FE4">
        <w:t>23</w:t>
      </w:r>
      <w:r w:rsidR="00333986">
        <w:t xml:space="preserve"> May, 2011</w:t>
      </w:r>
      <w:r w:rsidR="006544F8">
        <w:t xml:space="preserve"> and superseded by Edition 5,</w:t>
      </w:r>
      <w:r w:rsidR="00385026">
        <w:t xml:space="preserve"> accessible </w:t>
      </w:r>
      <w:hyperlink r:id="rId12" w:history="1">
        <w:r w:rsidR="00385026" w:rsidRPr="001E250B">
          <w:rPr>
            <w:rStyle w:val="Hyperlink"/>
          </w:rPr>
          <w:t>here</w:t>
        </w:r>
      </w:hyperlink>
      <w:r w:rsidR="00385026">
        <w:t>:</w:t>
      </w:r>
    </w:p>
    <w:p w14:paraId="4E5A572A" w14:textId="263EC240" w:rsidR="001830C9" w:rsidRPr="001830C9" w:rsidRDefault="001830C9" w:rsidP="00F14AA5">
      <w:pPr>
        <w:pStyle w:val="M-BodyText"/>
        <w:rPr>
          <w:bCs/>
        </w:rPr>
      </w:pPr>
      <w:r>
        <w:rPr>
          <w:b/>
        </w:rPr>
        <w:t xml:space="preserve">ABYC </w:t>
      </w:r>
      <w:r>
        <w:rPr>
          <w:bCs/>
        </w:rPr>
        <w:t>– American Boat and Yacht Council</w:t>
      </w:r>
      <w:r w:rsidR="00E045FC">
        <w:rPr>
          <w:bCs/>
        </w:rPr>
        <w:t>.</w:t>
      </w:r>
    </w:p>
    <w:p w14:paraId="120BBCD6" w14:textId="579A1D13" w:rsidR="00F14AA5" w:rsidRDefault="00F14AA5" w:rsidP="00F14AA5">
      <w:pPr>
        <w:pStyle w:val="M-BodyText"/>
      </w:pPr>
      <w:r>
        <w:rPr>
          <w:b/>
        </w:rPr>
        <w:t xml:space="preserve">ARBSC </w:t>
      </w:r>
      <w:r>
        <w:t>– The Australian Recreational Boating Safety Committee.</w:t>
      </w:r>
    </w:p>
    <w:p w14:paraId="676A22D4" w14:textId="6F13B231" w:rsidR="00A874D2" w:rsidRPr="00A874D2" w:rsidRDefault="00A874D2" w:rsidP="00F14AA5">
      <w:pPr>
        <w:pStyle w:val="M-BodyText"/>
      </w:pPr>
      <w:r w:rsidRPr="00A874D2">
        <w:rPr>
          <w:b/>
          <w:bCs/>
        </w:rPr>
        <w:t xml:space="preserve">Boat </w:t>
      </w:r>
      <w:r w:rsidR="00D40FE2">
        <w:rPr>
          <w:b/>
          <w:bCs/>
        </w:rPr>
        <w:t>b</w:t>
      </w:r>
      <w:r w:rsidRPr="00A874D2">
        <w:rPr>
          <w:b/>
          <w:bCs/>
        </w:rPr>
        <w:t>uilder</w:t>
      </w:r>
      <w:r>
        <w:rPr>
          <w:b/>
          <w:bCs/>
        </w:rPr>
        <w:t xml:space="preserve"> </w:t>
      </w:r>
      <w:r>
        <w:t xml:space="preserve">– For </w:t>
      </w:r>
      <w:r w:rsidR="00792170">
        <w:t xml:space="preserve">the purposes of this document, </w:t>
      </w:r>
      <w:r w:rsidR="004877C1">
        <w:t xml:space="preserve">reference to a </w:t>
      </w:r>
      <w:r w:rsidR="00E02D1D">
        <w:t>‘</w:t>
      </w:r>
      <w:r w:rsidR="004877C1">
        <w:t>boat builder</w:t>
      </w:r>
      <w:r w:rsidR="00E02D1D">
        <w:t>’</w:t>
      </w:r>
      <w:r w:rsidR="004877C1">
        <w:t xml:space="preserve"> </w:t>
      </w:r>
      <w:r w:rsidR="00E02D1D">
        <w:t>means</w:t>
      </w:r>
      <w:r w:rsidR="004877C1">
        <w:t xml:space="preserve"> a</w:t>
      </w:r>
      <w:r w:rsidR="00C751CA">
        <w:t xml:space="preserve"> person who holds </w:t>
      </w:r>
      <w:r w:rsidR="001338CE">
        <w:t xml:space="preserve">a responsibility </w:t>
      </w:r>
      <w:r w:rsidR="00D40FE2">
        <w:t>to fix an ABP, unless otherwise specified.</w:t>
      </w:r>
    </w:p>
    <w:p w14:paraId="675819D5" w14:textId="17037D5C" w:rsidR="00F14AA5" w:rsidRDefault="00CE09CC" w:rsidP="00F14AA5">
      <w:pPr>
        <w:pStyle w:val="M-BodyText"/>
      </w:pPr>
      <w:r>
        <w:rPr>
          <w:b/>
        </w:rPr>
        <w:t>C</w:t>
      </w:r>
      <w:r w:rsidR="00F14AA5">
        <w:rPr>
          <w:b/>
        </w:rPr>
        <w:t xml:space="preserve">E </w:t>
      </w:r>
      <w:r w:rsidR="00F14AA5">
        <w:t xml:space="preserve">– </w:t>
      </w:r>
      <w:r w:rsidR="00F14AA5" w:rsidRPr="00B9724F">
        <w:t>Conformité Européenne</w:t>
      </w:r>
      <w:r w:rsidR="00F14AA5">
        <w:t xml:space="preserve"> (certification marking).</w:t>
      </w:r>
    </w:p>
    <w:p w14:paraId="4CD6289C" w14:textId="6963FE5E" w:rsidR="002C767D" w:rsidRPr="002C767D" w:rsidRDefault="002C767D" w:rsidP="00F14AA5">
      <w:pPr>
        <w:pStyle w:val="M-BodyText"/>
        <w:rPr>
          <w:bCs/>
        </w:rPr>
      </w:pPr>
      <w:r>
        <w:rPr>
          <w:b/>
        </w:rPr>
        <w:t xml:space="preserve">Determining </w:t>
      </w:r>
      <w:r w:rsidR="00A41480">
        <w:rPr>
          <w:bCs/>
        </w:rPr>
        <w:t>–</w:t>
      </w:r>
      <w:r>
        <w:rPr>
          <w:bCs/>
        </w:rPr>
        <w:t xml:space="preserve"> </w:t>
      </w:r>
      <w:r w:rsidR="0068765F">
        <w:rPr>
          <w:bCs/>
        </w:rPr>
        <w:t>The process of undertaking</w:t>
      </w:r>
      <w:r w:rsidR="00A41480">
        <w:rPr>
          <w:bCs/>
        </w:rPr>
        <w:t xml:space="preserve"> </w:t>
      </w:r>
      <w:r w:rsidR="00994BA9">
        <w:rPr>
          <w:bCs/>
        </w:rPr>
        <w:t>measurements</w:t>
      </w:r>
      <w:r w:rsidR="003A546F">
        <w:rPr>
          <w:bCs/>
        </w:rPr>
        <w:t>, tests</w:t>
      </w:r>
      <w:r w:rsidR="009E275C">
        <w:rPr>
          <w:bCs/>
        </w:rPr>
        <w:t xml:space="preserve"> and calculations </w:t>
      </w:r>
      <w:r w:rsidR="003A546F">
        <w:rPr>
          <w:bCs/>
        </w:rPr>
        <w:t xml:space="preserve">required to </w:t>
      </w:r>
      <w:r w:rsidR="00E7539A">
        <w:rPr>
          <w:bCs/>
        </w:rPr>
        <w:t>establish</w:t>
      </w:r>
      <w:r w:rsidR="00DE00DC">
        <w:rPr>
          <w:bCs/>
        </w:rPr>
        <w:t xml:space="preserve"> the information </w:t>
      </w:r>
      <w:r w:rsidR="00E7539A">
        <w:rPr>
          <w:bCs/>
        </w:rPr>
        <w:t xml:space="preserve">to be </w:t>
      </w:r>
      <w:r w:rsidR="00DE00DC">
        <w:rPr>
          <w:bCs/>
        </w:rPr>
        <w:t>listed on an ABP</w:t>
      </w:r>
      <w:r w:rsidR="00033F94">
        <w:rPr>
          <w:bCs/>
        </w:rPr>
        <w:t>.</w:t>
      </w:r>
    </w:p>
    <w:p w14:paraId="39E3F425" w14:textId="3FAC3766" w:rsidR="00F14AA5" w:rsidRDefault="00F14AA5" w:rsidP="00F14AA5">
      <w:pPr>
        <w:pStyle w:val="M-BodyText"/>
      </w:pPr>
      <w:r>
        <w:rPr>
          <w:b/>
        </w:rPr>
        <w:t xml:space="preserve">HIN </w:t>
      </w:r>
      <w:r>
        <w:t>– Hull Identification Number.</w:t>
      </w:r>
    </w:p>
    <w:p w14:paraId="7919FB44" w14:textId="5CC79F19" w:rsidR="00F14AA5" w:rsidRPr="00A54963" w:rsidRDefault="00F14AA5" w:rsidP="00F14AA5">
      <w:pPr>
        <w:pStyle w:val="M-BodyText"/>
      </w:pPr>
      <w:r>
        <w:rPr>
          <w:b/>
        </w:rPr>
        <w:t xml:space="preserve">NMMA </w:t>
      </w:r>
      <w:r>
        <w:t>– National Marine Manufacturers Association (United States).</w:t>
      </w:r>
    </w:p>
    <w:p w14:paraId="5417328D" w14:textId="4604020B" w:rsidR="0048234A" w:rsidRDefault="00F14AA5" w:rsidP="00586143">
      <w:pPr>
        <w:pStyle w:val="M-BodyText"/>
      </w:pPr>
      <w:r>
        <w:rPr>
          <w:b/>
        </w:rPr>
        <w:t xml:space="preserve">Specified Standards / Specified </w:t>
      </w:r>
      <w:r w:rsidRPr="000C0D14">
        <w:rPr>
          <w:b/>
        </w:rPr>
        <w:t>Technical Standards</w:t>
      </w:r>
      <w:r w:rsidRPr="000C0D14">
        <w:t xml:space="preserve"> – Documents that determine vessel build standards and associated calculat</w:t>
      </w:r>
      <w:r>
        <w:t>ions. These are the three referenced</w:t>
      </w:r>
      <w:r w:rsidRPr="000C0D14">
        <w:t xml:space="preserve"> standards in the National Standard for The Australian Builders Plate for Recreational Boats</w:t>
      </w:r>
      <w:r>
        <w:t>. T</w:t>
      </w:r>
      <w:r w:rsidRPr="000C0D14">
        <w:t>he</w:t>
      </w:r>
      <w:r>
        <w:t xml:space="preserve"> specified standards referenced are </w:t>
      </w:r>
      <w:r w:rsidRPr="000C0D14">
        <w:t>the r</w:t>
      </w:r>
      <w:r>
        <w:t>elevant Australian Standard (</w:t>
      </w:r>
      <w:r w:rsidRPr="006C6837">
        <w:rPr>
          <w:b/>
        </w:rPr>
        <w:t>AS</w:t>
      </w:r>
      <w:r w:rsidR="00CE09CC">
        <w:rPr>
          <w:b/>
        </w:rPr>
        <w:t>1799</w:t>
      </w:r>
      <w:r w:rsidRPr="000C0D14">
        <w:t>), A</w:t>
      </w:r>
      <w:r>
        <w:t xml:space="preserve">merican Boat </w:t>
      </w:r>
      <w:r w:rsidR="00E02D1D">
        <w:t xml:space="preserve">and </w:t>
      </w:r>
      <w:r>
        <w:t>Yacht Council (</w:t>
      </w:r>
      <w:r w:rsidRPr="006C6837">
        <w:rPr>
          <w:b/>
        </w:rPr>
        <w:t>ABYC</w:t>
      </w:r>
      <w:r>
        <w:t xml:space="preserve">) Standard and </w:t>
      </w:r>
      <w:r w:rsidRPr="000C0D14">
        <w:t>the International Orga</w:t>
      </w:r>
      <w:r>
        <w:t>nisation for Standardisation (</w:t>
      </w:r>
      <w:r w:rsidRPr="006C6837">
        <w:rPr>
          <w:b/>
        </w:rPr>
        <w:t>ISO</w:t>
      </w:r>
      <w:r w:rsidRPr="000C0D14">
        <w:t xml:space="preserve">) Standards. </w:t>
      </w:r>
    </w:p>
    <w:p w14:paraId="22CF3AF6" w14:textId="77777777" w:rsidR="00B8441A" w:rsidRDefault="00B8441A" w:rsidP="00586143">
      <w:pPr>
        <w:pStyle w:val="M-BodyText"/>
      </w:pPr>
    </w:p>
    <w:p w14:paraId="601D9593" w14:textId="77777777" w:rsidR="00F14AA5" w:rsidRPr="00A0385A" w:rsidRDefault="00F14AA5" w:rsidP="00F14AA5">
      <w:pPr>
        <w:pStyle w:val="Heading1"/>
        <w:pBdr>
          <w:top w:val="single" w:sz="4" w:space="1" w:color="auto"/>
          <w:bottom w:val="single" w:sz="4" w:space="1" w:color="auto"/>
        </w:pBdr>
        <w:shd w:val="clear" w:color="auto" w:fill="DBE5F1" w:themeFill="accent1" w:themeFillTint="33"/>
        <w:jc w:val="center"/>
        <w:rPr>
          <w:rFonts w:ascii="Arial" w:hAnsi="Arial" w:cs="Arial"/>
          <w:b/>
        </w:rPr>
      </w:pPr>
      <w:bookmarkStart w:id="3" w:name="_Ref14686563"/>
      <w:bookmarkStart w:id="4" w:name="_Toc58935500"/>
      <w:r>
        <w:rPr>
          <w:rFonts w:ascii="Arial" w:hAnsi="Arial" w:cs="Arial"/>
          <w:b/>
          <w:color w:val="auto"/>
        </w:rPr>
        <w:t>FAQ’s -</w:t>
      </w:r>
      <w:r w:rsidRPr="00A0385A">
        <w:rPr>
          <w:rFonts w:ascii="Arial" w:hAnsi="Arial" w:cs="Arial"/>
          <w:b/>
          <w:color w:val="auto"/>
        </w:rPr>
        <w:t xml:space="preserve"> </w:t>
      </w:r>
      <w:r>
        <w:rPr>
          <w:rFonts w:ascii="Arial" w:hAnsi="Arial" w:cs="Arial"/>
          <w:b/>
          <w:color w:val="auto"/>
        </w:rPr>
        <w:t>B</w:t>
      </w:r>
      <w:r w:rsidRPr="00A0385A">
        <w:rPr>
          <w:rFonts w:ascii="Arial" w:hAnsi="Arial" w:cs="Arial"/>
          <w:b/>
          <w:color w:val="auto"/>
        </w:rPr>
        <w:t xml:space="preserve">oat </w:t>
      </w:r>
      <w:r>
        <w:rPr>
          <w:rFonts w:ascii="Arial" w:hAnsi="Arial" w:cs="Arial"/>
          <w:b/>
          <w:color w:val="auto"/>
        </w:rPr>
        <w:t>D</w:t>
      </w:r>
      <w:r w:rsidRPr="00A0385A">
        <w:rPr>
          <w:rFonts w:ascii="Arial" w:hAnsi="Arial" w:cs="Arial"/>
          <w:b/>
          <w:color w:val="auto"/>
        </w:rPr>
        <w:t>ealers</w:t>
      </w:r>
      <w:bookmarkEnd w:id="3"/>
      <w:bookmarkEnd w:id="4"/>
    </w:p>
    <w:p w14:paraId="6A00162C" w14:textId="77777777" w:rsidR="00F14AA5" w:rsidRPr="00A0385A" w:rsidRDefault="00F14AA5" w:rsidP="00F14AA5">
      <w:pPr>
        <w:rPr>
          <w:rFonts w:cs="Arial"/>
          <w:szCs w:val="22"/>
        </w:rPr>
      </w:pPr>
    </w:p>
    <w:p w14:paraId="205F73CC" w14:textId="77777777" w:rsidR="00F14AA5" w:rsidRDefault="00F14AA5" w:rsidP="00F14AA5">
      <w:pPr>
        <w:pStyle w:val="Heading2"/>
      </w:pPr>
      <w:bookmarkStart w:id="5" w:name="_Toc58935501"/>
      <w:r w:rsidRPr="00A0385A">
        <w:t>Customer benefits</w:t>
      </w:r>
      <w:bookmarkEnd w:id="5"/>
    </w:p>
    <w:p w14:paraId="18530CC0" w14:textId="77777777" w:rsidR="00F14AA5" w:rsidRPr="002C148D" w:rsidRDefault="00F14AA5" w:rsidP="001E6AD6">
      <w:pPr>
        <w:pStyle w:val="Heading3"/>
        <w:numPr>
          <w:ilvl w:val="0"/>
          <w:numId w:val="26"/>
        </w:numPr>
      </w:pPr>
      <w:r w:rsidRPr="002C148D">
        <w:t>How will my customers benefit from the ABP?</w:t>
      </w:r>
    </w:p>
    <w:p w14:paraId="451CDD78" w14:textId="19A43259" w:rsidR="00F14AA5" w:rsidRPr="00A0385A" w:rsidRDefault="00F14AA5" w:rsidP="004550CF">
      <w:pPr>
        <w:rPr>
          <w:rFonts w:cs="Arial"/>
          <w:szCs w:val="22"/>
        </w:rPr>
      </w:pPr>
      <w:r w:rsidRPr="00A0385A">
        <w:rPr>
          <w:rFonts w:cs="Arial"/>
          <w:szCs w:val="22"/>
        </w:rPr>
        <w:t xml:space="preserve">The ABP </w:t>
      </w:r>
      <w:r w:rsidR="00F81B1E">
        <w:rPr>
          <w:rFonts w:cs="Arial"/>
          <w:szCs w:val="22"/>
        </w:rPr>
        <w:t xml:space="preserve">provides customers with </w:t>
      </w:r>
      <w:r w:rsidR="009278C9">
        <w:rPr>
          <w:rFonts w:cs="Arial"/>
          <w:szCs w:val="22"/>
        </w:rPr>
        <w:t>important safety information regarding a</w:t>
      </w:r>
      <w:r w:rsidRPr="00A0385A">
        <w:rPr>
          <w:rFonts w:cs="Arial"/>
          <w:szCs w:val="22"/>
        </w:rPr>
        <w:t xml:space="preserve"> boat</w:t>
      </w:r>
      <w:r w:rsidR="00F81B1E">
        <w:rPr>
          <w:rFonts w:cs="Arial"/>
          <w:szCs w:val="22"/>
        </w:rPr>
        <w:t xml:space="preserve"> and helps them</w:t>
      </w:r>
      <w:r w:rsidR="00514635">
        <w:rPr>
          <w:rFonts w:cs="Arial"/>
          <w:szCs w:val="22"/>
        </w:rPr>
        <w:t xml:space="preserve"> make informed decisions</w:t>
      </w:r>
      <w:r>
        <w:rPr>
          <w:rFonts w:cs="Arial"/>
          <w:szCs w:val="22"/>
        </w:rPr>
        <w:t>. The ABP conveys information</w:t>
      </w:r>
      <w:r w:rsidRPr="00A0385A">
        <w:rPr>
          <w:rFonts w:cs="Arial"/>
          <w:szCs w:val="22"/>
        </w:rPr>
        <w:t xml:space="preserve"> including loading, capacity, maximum engine size, buoyancy and any other additional information the manufacturer wishes to provide.</w:t>
      </w:r>
    </w:p>
    <w:p w14:paraId="7F691583" w14:textId="77777777" w:rsidR="00F14AA5" w:rsidRPr="00A0385A" w:rsidRDefault="00F14AA5" w:rsidP="00F14AA5">
      <w:pPr>
        <w:rPr>
          <w:rFonts w:cs="Arial"/>
          <w:szCs w:val="22"/>
        </w:rPr>
      </w:pPr>
    </w:p>
    <w:p w14:paraId="7D6B4962" w14:textId="4B2C40C5" w:rsidR="00F14AA5" w:rsidRDefault="00F14AA5" w:rsidP="00F14AA5">
      <w:pPr>
        <w:rPr>
          <w:rFonts w:cs="Arial"/>
          <w:szCs w:val="22"/>
        </w:rPr>
      </w:pPr>
      <w:r w:rsidRPr="00A0385A">
        <w:rPr>
          <w:rFonts w:cs="Arial"/>
          <w:szCs w:val="22"/>
        </w:rPr>
        <w:t>This information help</w:t>
      </w:r>
      <w:r w:rsidR="005F41FD">
        <w:rPr>
          <w:rFonts w:cs="Arial"/>
          <w:szCs w:val="22"/>
        </w:rPr>
        <w:t xml:space="preserve">s </w:t>
      </w:r>
      <w:r w:rsidRPr="00A0385A">
        <w:rPr>
          <w:rFonts w:cs="Arial"/>
          <w:szCs w:val="22"/>
        </w:rPr>
        <w:t>custome</w:t>
      </w:r>
      <w:r>
        <w:rPr>
          <w:rFonts w:cs="Arial"/>
          <w:szCs w:val="22"/>
        </w:rPr>
        <w:t>r</w:t>
      </w:r>
      <w:r w:rsidR="005F41FD">
        <w:rPr>
          <w:rFonts w:cs="Arial"/>
          <w:szCs w:val="22"/>
        </w:rPr>
        <w:t>s</w:t>
      </w:r>
      <w:r w:rsidRPr="00A0385A">
        <w:rPr>
          <w:rFonts w:cs="Arial"/>
          <w:szCs w:val="22"/>
        </w:rPr>
        <w:t xml:space="preserve"> pick the boat that</w:t>
      </w:r>
      <w:r w:rsidR="005F41FD">
        <w:rPr>
          <w:rFonts w:cs="Arial"/>
          <w:szCs w:val="22"/>
        </w:rPr>
        <w:t>’</w:t>
      </w:r>
      <w:r w:rsidRPr="00A0385A">
        <w:rPr>
          <w:rFonts w:cs="Arial"/>
          <w:szCs w:val="22"/>
        </w:rPr>
        <w:t>s right for their needs</w:t>
      </w:r>
      <w:r w:rsidR="00F81B1E">
        <w:rPr>
          <w:rFonts w:cs="Arial"/>
          <w:szCs w:val="22"/>
        </w:rPr>
        <w:t xml:space="preserve"> </w:t>
      </w:r>
      <w:r>
        <w:rPr>
          <w:rFonts w:cs="Arial"/>
          <w:szCs w:val="22"/>
        </w:rPr>
        <w:t>-</w:t>
      </w:r>
      <w:r w:rsidRPr="00A0385A">
        <w:rPr>
          <w:rFonts w:cs="Arial"/>
          <w:szCs w:val="22"/>
        </w:rPr>
        <w:t xml:space="preserve"> from the number of people </w:t>
      </w:r>
      <w:r>
        <w:rPr>
          <w:rFonts w:cs="Arial"/>
          <w:szCs w:val="22"/>
        </w:rPr>
        <w:t>it</w:t>
      </w:r>
      <w:r w:rsidRPr="00A0385A">
        <w:rPr>
          <w:rFonts w:cs="Arial"/>
          <w:szCs w:val="22"/>
        </w:rPr>
        <w:t xml:space="preserve"> can carry to the horsepower they </w:t>
      </w:r>
      <w:r>
        <w:rPr>
          <w:rFonts w:cs="Arial"/>
          <w:szCs w:val="22"/>
        </w:rPr>
        <w:t>require</w:t>
      </w:r>
      <w:r w:rsidRPr="00A0385A">
        <w:rPr>
          <w:rFonts w:cs="Arial"/>
          <w:szCs w:val="22"/>
        </w:rPr>
        <w:t>. Because the information on the ABP is uniform</w:t>
      </w:r>
      <w:r>
        <w:rPr>
          <w:rFonts w:cs="Arial"/>
          <w:szCs w:val="22"/>
        </w:rPr>
        <w:t>,</w:t>
      </w:r>
      <w:r w:rsidRPr="00A0385A">
        <w:rPr>
          <w:rFonts w:cs="Arial"/>
          <w:szCs w:val="22"/>
        </w:rPr>
        <w:t xml:space="preserve"> customer</w:t>
      </w:r>
      <w:r>
        <w:rPr>
          <w:rFonts w:cs="Arial"/>
          <w:szCs w:val="22"/>
        </w:rPr>
        <w:t>s</w:t>
      </w:r>
      <w:r w:rsidRPr="00A0385A">
        <w:rPr>
          <w:rFonts w:cs="Arial"/>
          <w:szCs w:val="22"/>
        </w:rPr>
        <w:t xml:space="preserve"> </w:t>
      </w:r>
      <w:r w:rsidR="004B4E8D">
        <w:rPr>
          <w:rFonts w:cs="Arial"/>
          <w:szCs w:val="22"/>
        </w:rPr>
        <w:t>can</w:t>
      </w:r>
      <w:r w:rsidRPr="00A0385A">
        <w:rPr>
          <w:rFonts w:cs="Arial"/>
          <w:szCs w:val="22"/>
        </w:rPr>
        <w:t xml:space="preserve"> </w:t>
      </w:r>
      <w:r w:rsidR="004B4E8D">
        <w:rPr>
          <w:rFonts w:cs="Arial"/>
          <w:szCs w:val="22"/>
        </w:rPr>
        <w:t xml:space="preserve">easily </w:t>
      </w:r>
      <w:r w:rsidRPr="00A0385A">
        <w:rPr>
          <w:rFonts w:cs="Arial"/>
          <w:szCs w:val="22"/>
        </w:rPr>
        <w:t>compare different types and models of boats,</w:t>
      </w:r>
      <w:r>
        <w:rPr>
          <w:rFonts w:cs="Arial"/>
          <w:szCs w:val="22"/>
        </w:rPr>
        <w:t xml:space="preserve"> </w:t>
      </w:r>
      <w:r w:rsidRPr="00A0385A">
        <w:rPr>
          <w:rFonts w:cs="Arial"/>
          <w:szCs w:val="22"/>
        </w:rPr>
        <w:t xml:space="preserve">including imported boats. </w:t>
      </w:r>
    </w:p>
    <w:p w14:paraId="17EB2C1D" w14:textId="77777777" w:rsidR="00F14AA5" w:rsidRDefault="00F14AA5" w:rsidP="00F14AA5">
      <w:pPr>
        <w:rPr>
          <w:rFonts w:cs="Arial"/>
          <w:szCs w:val="22"/>
        </w:rPr>
      </w:pPr>
    </w:p>
    <w:p w14:paraId="34082396" w14:textId="2B1EB4BB" w:rsidR="00F14AA5" w:rsidRPr="00A0385A" w:rsidRDefault="00F14AA5" w:rsidP="00F14AA5">
      <w:pPr>
        <w:rPr>
          <w:rFonts w:cs="Arial"/>
          <w:szCs w:val="22"/>
        </w:rPr>
      </w:pPr>
      <w:r>
        <w:rPr>
          <w:rFonts w:cs="Arial"/>
          <w:szCs w:val="22"/>
        </w:rPr>
        <w:t>These features help keep boaters safe on the water, improve trust in the quality of new vessel</w:t>
      </w:r>
      <w:r w:rsidR="00A43518">
        <w:rPr>
          <w:rFonts w:cs="Arial"/>
          <w:szCs w:val="22"/>
        </w:rPr>
        <w:t>s</w:t>
      </w:r>
      <w:r>
        <w:rPr>
          <w:rFonts w:cs="Arial"/>
          <w:szCs w:val="22"/>
        </w:rPr>
        <w:t xml:space="preserve"> and promote</w:t>
      </w:r>
      <w:r w:rsidR="00A43518">
        <w:rPr>
          <w:rFonts w:cs="Arial"/>
          <w:szCs w:val="22"/>
        </w:rPr>
        <w:t xml:space="preserve"> safe</w:t>
      </w:r>
      <w:r>
        <w:rPr>
          <w:rFonts w:cs="Arial"/>
          <w:szCs w:val="22"/>
        </w:rPr>
        <w:t>, life-long boating.</w:t>
      </w:r>
    </w:p>
    <w:p w14:paraId="3749FD2C" w14:textId="77777777" w:rsidR="00F14AA5" w:rsidRPr="00A0385A" w:rsidRDefault="00F14AA5" w:rsidP="00F14AA5">
      <w:pPr>
        <w:rPr>
          <w:rFonts w:cs="Arial"/>
          <w:szCs w:val="22"/>
        </w:rPr>
      </w:pPr>
    </w:p>
    <w:p w14:paraId="1CC40647" w14:textId="77777777" w:rsidR="00F14AA5" w:rsidRDefault="00F14AA5" w:rsidP="00F14AA5">
      <w:pPr>
        <w:pStyle w:val="Heading2"/>
      </w:pPr>
      <w:bookmarkStart w:id="6" w:name="_Toc58935502"/>
      <w:r w:rsidRPr="00A0385A">
        <w:lastRenderedPageBreak/>
        <w:t>Selling boats with an ABP</w:t>
      </w:r>
      <w:bookmarkEnd w:id="6"/>
    </w:p>
    <w:p w14:paraId="36B7C15A" w14:textId="77777777" w:rsidR="00F14AA5" w:rsidRPr="002C148D" w:rsidRDefault="00F14AA5" w:rsidP="001E6AD6">
      <w:pPr>
        <w:pStyle w:val="Heading3"/>
      </w:pPr>
      <w:r w:rsidRPr="002C148D">
        <w:t xml:space="preserve">Can I sell a </w:t>
      </w:r>
      <w:r w:rsidRPr="00A05B26">
        <w:rPr>
          <w:u w:val="single"/>
        </w:rPr>
        <w:t>new</w:t>
      </w:r>
      <w:r w:rsidRPr="002C148D">
        <w:t xml:space="preserve"> boat without an ABP?</w:t>
      </w:r>
    </w:p>
    <w:p w14:paraId="42817961" w14:textId="77777777" w:rsidR="00F14AA5" w:rsidRPr="00A0385A" w:rsidRDefault="00F14AA5" w:rsidP="00F14AA5">
      <w:pPr>
        <w:rPr>
          <w:rFonts w:cs="Arial"/>
          <w:szCs w:val="22"/>
        </w:rPr>
      </w:pPr>
      <w:r w:rsidRPr="00A0385A">
        <w:rPr>
          <w:rFonts w:cs="Arial"/>
          <w:szCs w:val="22"/>
        </w:rPr>
        <w:t>No</w:t>
      </w:r>
      <w:r>
        <w:rPr>
          <w:rFonts w:cs="Arial"/>
          <w:szCs w:val="22"/>
        </w:rPr>
        <w:t>.</w:t>
      </w:r>
    </w:p>
    <w:p w14:paraId="7C1A565A" w14:textId="77777777" w:rsidR="00F14AA5" w:rsidRPr="00A0385A" w:rsidRDefault="00F14AA5" w:rsidP="00F14AA5">
      <w:pPr>
        <w:rPr>
          <w:rFonts w:cs="Arial"/>
          <w:szCs w:val="22"/>
        </w:rPr>
      </w:pPr>
    </w:p>
    <w:p w14:paraId="196FABEA" w14:textId="77777777" w:rsidR="00F14AA5" w:rsidRPr="00A0385A" w:rsidRDefault="00F14AA5" w:rsidP="00F14AA5">
      <w:pPr>
        <w:rPr>
          <w:rFonts w:cs="Arial"/>
          <w:szCs w:val="22"/>
        </w:rPr>
      </w:pPr>
      <w:r>
        <w:rPr>
          <w:rFonts w:cs="Arial"/>
          <w:szCs w:val="22"/>
        </w:rPr>
        <w:t>U</w:t>
      </w:r>
      <w:r w:rsidRPr="00A0385A">
        <w:rPr>
          <w:rFonts w:cs="Arial"/>
          <w:szCs w:val="22"/>
        </w:rPr>
        <w:t>nless of course</w:t>
      </w:r>
      <w:r>
        <w:rPr>
          <w:rFonts w:cs="Arial"/>
          <w:szCs w:val="22"/>
        </w:rPr>
        <w:t>,</w:t>
      </w:r>
      <w:r w:rsidRPr="00A0385A">
        <w:rPr>
          <w:rFonts w:cs="Arial"/>
          <w:szCs w:val="22"/>
        </w:rPr>
        <w:t xml:space="preserve"> it is</w:t>
      </w:r>
      <w:r>
        <w:rPr>
          <w:rFonts w:cs="Arial"/>
          <w:szCs w:val="22"/>
        </w:rPr>
        <w:t xml:space="preserve"> </w:t>
      </w:r>
      <w:r w:rsidRPr="00A0385A">
        <w:rPr>
          <w:rFonts w:cs="Arial"/>
          <w:szCs w:val="22"/>
        </w:rPr>
        <w:t>exempt from ABP requirements</w:t>
      </w:r>
      <w:r>
        <w:rPr>
          <w:rFonts w:cs="Arial"/>
          <w:szCs w:val="22"/>
        </w:rPr>
        <w:t xml:space="preserve"> (</w:t>
      </w:r>
      <w:r>
        <w:rPr>
          <w:rFonts w:cs="Arial"/>
          <w:i/>
          <w:szCs w:val="22"/>
        </w:rPr>
        <w:t>see “Boats requiring an ABP” below</w:t>
      </w:r>
      <w:r>
        <w:rPr>
          <w:rFonts w:cs="Arial"/>
          <w:szCs w:val="22"/>
        </w:rPr>
        <w:t xml:space="preserve">). </w:t>
      </w:r>
    </w:p>
    <w:p w14:paraId="6C22F52A" w14:textId="77777777" w:rsidR="00F14AA5" w:rsidRPr="00A0385A" w:rsidRDefault="00F14AA5" w:rsidP="00F14AA5">
      <w:pPr>
        <w:rPr>
          <w:rFonts w:cs="Arial"/>
          <w:szCs w:val="22"/>
        </w:rPr>
      </w:pPr>
    </w:p>
    <w:p w14:paraId="14243F33" w14:textId="592C6CFE" w:rsidR="00F14AA5" w:rsidRPr="002C148D" w:rsidRDefault="00F14AA5" w:rsidP="001E6AD6">
      <w:pPr>
        <w:pStyle w:val="Heading3"/>
      </w:pPr>
      <w:r w:rsidRPr="002C148D">
        <w:t xml:space="preserve">Can I sell </w:t>
      </w:r>
      <w:r w:rsidRPr="008605D6">
        <w:rPr>
          <w:u w:val="single"/>
        </w:rPr>
        <w:t>second</w:t>
      </w:r>
      <w:r w:rsidR="008605D6">
        <w:rPr>
          <w:u w:val="single"/>
        </w:rPr>
        <w:t>-</w:t>
      </w:r>
      <w:r w:rsidRPr="008605D6">
        <w:rPr>
          <w:u w:val="single"/>
        </w:rPr>
        <w:t>hand</w:t>
      </w:r>
      <w:r w:rsidRPr="002C148D">
        <w:t xml:space="preserve"> boats without an ABP?</w:t>
      </w:r>
    </w:p>
    <w:p w14:paraId="4D995394" w14:textId="77777777" w:rsidR="00F14AA5" w:rsidRPr="00A0385A" w:rsidRDefault="00F14AA5" w:rsidP="00F14AA5">
      <w:pPr>
        <w:rPr>
          <w:rFonts w:cs="Arial"/>
          <w:szCs w:val="22"/>
        </w:rPr>
      </w:pPr>
      <w:r w:rsidRPr="00A0385A">
        <w:rPr>
          <w:rFonts w:cs="Arial"/>
          <w:szCs w:val="22"/>
        </w:rPr>
        <w:t>In general, yes</w:t>
      </w:r>
      <w:r>
        <w:rPr>
          <w:rFonts w:cs="Arial"/>
          <w:szCs w:val="22"/>
        </w:rPr>
        <w:t>.</w:t>
      </w:r>
    </w:p>
    <w:p w14:paraId="0E283C9F" w14:textId="77777777" w:rsidR="00F14AA5" w:rsidRPr="00A0385A" w:rsidRDefault="00F14AA5" w:rsidP="00F14AA5">
      <w:pPr>
        <w:rPr>
          <w:rFonts w:cs="Arial"/>
          <w:szCs w:val="22"/>
        </w:rPr>
      </w:pPr>
    </w:p>
    <w:p w14:paraId="15DAD385" w14:textId="67D7392F" w:rsidR="00816C1D" w:rsidRDefault="00F14AA5" w:rsidP="00F14AA5">
      <w:pPr>
        <w:rPr>
          <w:rFonts w:cs="Arial"/>
          <w:szCs w:val="22"/>
        </w:rPr>
      </w:pPr>
      <w:r w:rsidRPr="00A0385A">
        <w:rPr>
          <w:rFonts w:cs="Arial"/>
          <w:szCs w:val="22"/>
        </w:rPr>
        <w:t xml:space="preserve">Second-hand boats without an ABP, that have previously been registered in </w:t>
      </w:r>
      <w:r w:rsidR="00723E2A">
        <w:rPr>
          <w:rFonts w:cs="Arial"/>
          <w:szCs w:val="22"/>
        </w:rPr>
        <w:t>a</w:t>
      </w:r>
      <w:r w:rsidR="00723E2A" w:rsidRPr="00A0385A">
        <w:rPr>
          <w:rFonts w:cs="Arial"/>
          <w:szCs w:val="22"/>
        </w:rPr>
        <w:t xml:space="preserve"> </w:t>
      </w:r>
      <w:r w:rsidR="005B2BA8">
        <w:rPr>
          <w:rFonts w:cs="Arial"/>
          <w:szCs w:val="22"/>
        </w:rPr>
        <w:t>s</w:t>
      </w:r>
      <w:r w:rsidRPr="00A0385A">
        <w:rPr>
          <w:rFonts w:cs="Arial"/>
          <w:szCs w:val="22"/>
        </w:rPr>
        <w:t>tate</w:t>
      </w:r>
      <w:r w:rsidR="005B2BA8">
        <w:rPr>
          <w:rFonts w:cs="Arial"/>
          <w:szCs w:val="22"/>
        </w:rPr>
        <w:t xml:space="preserve"> or territory</w:t>
      </w:r>
      <w:r w:rsidRPr="00A0385A">
        <w:rPr>
          <w:rFonts w:cs="Arial"/>
          <w:szCs w:val="22"/>
        </w:rPr>
        <w:t xml:space="preserve">, can still be sold. A boat that has never been registered or is newly imported may be treated like a new boat. </w:t>
      </w:r>
    </w:p>
    <w:p w14:paraId="7F841F7F" w14:textId="0AB937DC" w:rsidR="007C5292" w:rsidRDefault="007C5292" w:rsidP="00F14AA5">
      <w:pPr>
        <w:rPr>
          <w:rFonts w:cs="Arial"/>
          <w:szCs w:val="22"/>
        </w:rPr>
      </w:pPr>
    </w:p>
    <w:p w14:paraId="7EA0BBF9" w14:textId="562C9665" w:rsidR="007C5292" w:rsidRPr="00A0385A" w:rsidRDefault="007C5292" w:rsidP="00F14AA5">
      <w:pPr>
        <w:rPr>
          <w:rFonts w:cs="Arial"/>
          <w:szCs w:val="22"/>
        </w:rPr>
      </w:pPr>
      <w:r>
        <w:rPr>
          <w:rFonts w:cs="Arial"/>
          <w:szCs w:val="22"/>
        </w:rPr>
        <w:t xml:space="preserve">Refer to your </w:t>
      </w:r>
      <w:r w:rsidR="00DF7298">
        <w:rPr>
          <w:rFonts w:cs="Arial"/>
          <w:szCs w:val="22"/>
        </w:rPr>
        <w:t>local</w:t>
      </w:r>
      <w:r w:rsidR="001676D6">
        <w:rPr>
          <w:rFonts w:cs="Arial"/>
          <w:szCs w:val="22"/>
        </w:rPr>
        <w:t xml:space="preserve"> </w:t>
      </w:r>
      <w:r w:rsidR="00723E2A">
        <w:rPr>
          <w:rFonts w:cs="Arial"/>
          <w:szCs w:val="22"/>
        </w:rPr>
        <w:t>m</w:t>
      </w:r>
      <w:r w:rsidR="00E7090A">
        <w:rPr>
          <w:rFonts w:cs="Arial"/>
          <w:szCs w:val="22"/>
        </w:rPr>
        <w:t xml:space="preserve">arine </w:t>
      </w:r>
      <w:r w:rsidR="00723E2A">
        <w:rPr>
          <w:rFonts w:cs="Arial"/>
          <w:szCs w:val="22"/>
        </w:rPr>
        <w:t>s</w:t>
      </w:r>
      <w:r w:rsidR="00E7090A">
        <w:rPr>
          <w:rFonts w:cs="Arial"/>
          <w:szCs w:val="22"/>
        </w:rPr>
        <w:t xml:space="preserve">afety </w:t>
      </w:r>
      <w:r w:rsidR="00723E2A">
        <w:rPr>
          <w:rFonts w:cs="Arial"/>
          <w:szCs w:val="22"/>
        </w:rPr>
        <w:t>a</w:t>
      </w:r>
      <w:r w:rsidR="00E7090A">
        <w:rPr>
          <w:rFonts w:cs="Arial"/>
          <w:szCs w:val="22"/>
        </w:rPr>
        <w:t>gency</w:t>
      </w:r>
      <w:r w:rsidR="001676D6">
        <w:rPr>
          <w:rFonts w:cs="Arial"/>
          <w:szCs w:val="22"/>
        </w:rPr>
        <w:t xml:space="preserve"> for more information.</w:t>
      </w:r>
    </w:p>
    <w:p w14:paraId="77DDED20" w14:textId="77777777" w:rsidR="00F14AA5" w:rsidRPr="00A0385A" w:rsidRDefault="00F14AA5" w:rsidP="00F14AA5">
      <w:pPr>
        <w:rPr>
          <w:rFonts w:cs="Arial"/>
          <w:szCs w:val="22"/>
        </w:rPr>
      </w:pPr>
    </w:p>
    <w:p w14:paraId="17DED28C" w14:textId="77777777" w:rsidR="00F14AA5" w:rsidRPr="00A0385A" w:rsidRDefault="00F14AA5" w:rsidP="00F14AA5">
      <w:pPr>
        <w:pStyle w:val="Heading2"/>
      </w:pPr>
      <w:bookmarkStart w:id="7" w:name="_Toc58935503"/>
      <w:r w:rsidRPr="00A0385A">
        <w:t>Boats requiring an ABP</w:t>
      </w:r>
      <w:bookmarkEnd w:id="7"/>
    </w:p>
    <w:p w14:paraId="65D8ADE0" w14:textId="77777777" w:rsidR="00F14AA5" w:rsidRPr="002C148D" w:rsidRDefault="00F14AA5" w:rsidP="001E6AD6">
      <w:pPr>
        <w:pStyle w:val="Heading3"/>
      </w:pPr>
      <w:r w:rsidRPr="002C148D">
        <w:t>Which boats are required to have an ABP?</w:t>
      </w:r>
    </w:p>
    <w:p w14:paraId="2F7BB794" w14:textId="77777777" w:rsidR="00134437" w:rsidRDefault="00134437" w:rsidP="00134437">
      <w:pPr>
        <w:rPr>
          <w:rFonts w:cs="Arial"/>
          <w:szCs w:val="22"/>
        </w:rPr>
      </w:pPr>
      <w:r>
        <w:rPr>
          <w:rFonts w:cs="Arial"/>
          <w:szCs w:val="22"/>
        </w:rPr>
        <w:t>New powered recreational craft supplied in Australia, are required to have an ABP fitted unless subject to an exemption.</w:t>
      </w:r>
    </w:p>
    <w:p w14:paraId="383E6934" w14:textId="77777777" w:rsidR="00134437" w:rsidRDefault="00134437" w:rsidP="00134437">
      <w:pPr>
        <w:rPr>
          <w:rFonts w:cs="Arial"/>
          <w:szCs w:val="22"/>
        </w:rPr>
      </w:pPr>
    </w:p>
    <w:p w14:paraId="4D56D1D2" w14:textId="77777777" w:rsidR="00134437" w:rsidRDefault="00134437" w:rsidP="00134437">
      <w:pPr>
        <w:rPr>
          <w:rFonts w:cs="Arial"/>
          <w:szCs w:val="22"/>
        </w:rPr>
      </w:pPr>
      <w:r>
        <w:rPr>
          <w:rFonts w:cs="Arial"/>
          <w:szCs w:val="22"/>
        </w:rPr>
        <w:t>An ABP is not required on the following:</w:t>
      </w:r>
      <w:r w:rsidRPr="00A0385A">
        <w:rPr>
          <w:rFonts w:cs="Arial"/>
          <w:szCs w:val="22"/>
        </w:rPr>
        <w:t xml:space="preserve"> </w:t>
      </w:r>
    </w:p>
    <w:p w14:paraId="16BC4EA4" w14:textId="77777777" w:rsidR="00134437" w:rsidRPr="00195D26" w:rsidRDefault="00134437" w:rsidP="00134437">
      <w:pPr>
        <w:pStyle w:val="ListParagraph"/>
        <w:numPr>
          <w:ilvl w:val="0"/>
          <w:numId w:val="13"/>
        </w:numPr>
        <w:autoSpaceDE w:val="0"/>
        <w:autoSpaceDN w:val="0"/>
        <w:adjustRightInd w:val="0"/>
      </w:pPr>
      <w:r>
        <w:t>a</w:t>
      </w:r>
      <w:r w:rsidRPr="00195D26">
        <w:t xml:space="preserve">quatic toys  </w:t>
      </w:r>
    </w:p>
    <w:p w14:paraId="5121ABE4" w14:textId="77777777" w:rsidR="00134437" w:rsidRPr="00195D26" w:rsidRDefault="00134437" w:rsidP="00134437">
      <w:pPr>
        <w:pStyle w:val="ListParagraph"/>
        <w:numPr>
          <w:ilvl w:val="0"/>
          <w:numId w:val="13"/>
        </w:numPr>
        <w:autoSpaceDE w:val="0"/>
        <w:autoSpaceDN w:val="0"/>
        <w:adjustRightInd w:val="0"/>
      </w:pPr>
      <w:r>
        <w:t>a</w:t>
      </w:r>
      <w:r w:rsidRPr="00195D26">
        <w:t>mphibious vehicles</w:t>
      </w:r>
    </w:p>
    <w:p w14:paraId="13CC1A27" w14:textId="77777777" w:rsidR="00134437" w:rsidRPr="00195D26" w:rsidRDefault="00134437" w:rsidP="00134437">
      <w:pPr>
        <w:pStyle w:val="ListParagraph"/>
        <w:numPr>
          <w:ilvl w:val="0"/>
          <w:numId w:val="13"/>
        </w:numPr>
        <w:autoSpaceDE w:val="0"/>
        <w:autoSpaceDN w:val="0"/>
        <w:adjustRightInd w:val="0"/>
      </w:pPr>
      <w:r>
        <w:t>c</w:t>
      </w:r>
      <w:r w:rsidRPr="00195D26">
        <w:t xml:space="preserve">anoes, kayaks and similar boats designed to be paddle-powered such as surf skis  </w:t>
      </w:r>
    </w:p>
    <w:p w14:paraId="18141938" w14:textId="77777777" w:rsidR="00134437" w:rsidRPr="00195D26" w:rsidRDefault="00134437" w:rsidP="00134437">
      <w:pPr>
        <w:pStyle w:val="ListParagraph"/>
        <w:numPr>
          <w:ilvl w:val="0"/>
          <w:numId w:val="13"/>
        </w:numPr>
        <w:autoSpaceDE w:val="0"/>
        <w:autoSpaceDN w:val="0"/>
        <w:adjustRightInd w:val="0"/>
      </w:pPr>
      <w:r>
        <w:t>h</w:t>
      </w:r>
      <w:r w:rsidRPr="00195D26">
        <w:t xml:space="preserve">ydrofoils and hovercraft  </w:t>
      </w:r>
    </w:p>
    <w:p w14:paraId="56184505" w14:textId="77777777" w:rsidR="00134437" w:rsidRPr="00195D26" w:rsidRDefault="00134437" w:rsidP="00134437">
      <w:pPr>
        <w:pStyle w:val="ListParagraph"/>
        <w:numPr>
          <w:ilvl w:val="0"/>
          <w:numId w:val="13"/>
        </w:numPr>
        <w:autoSpaceDE w:val="0"/>
        <w:autoSpaceDN w:val="0"/>
        <w:adjustRightInd w:val="0"/>
      </w:pPr>
      <w:r>
        <w:t>p</w:t>
      </w:r>
      <w:r w:rsidRPr="00195D26">
        <w:t xml:space="preserve">edal powered boats  </w:t>
      </w:r>
    </w:p>
    <w:p w14:paraId="7C1CBC2F" w14:textId="77777777" w:rsidR="00134437" w:rsidRPr="00195D26" w:rsidRDefault="00134437" w:rsidP="00134437">
      <w:pPr>
        <w:pStyle w:val="ListParagraph"/>
        <w:numPr>
          <w:ilvl w:val="0"/>
          <w:numId w:val="13"/>
        </w:numPr>
        <w:autoSpaceDE w:val="0"/>
        <w:autoSpaceDN w:val="0"/>
        <w:adjustRightInd w:val="0"/>
      </w:pPr>
      <w:r>
        <w:t>p</w:t>
      </w:r>
      <w:r w:rsidRPr="00195D26">
        <w:t xml:space="preserve">ersonal </w:t>
      </w:r>
      <w:r>
        <w:t>w</w:t>
      </w:r>
      <w:r w:rsidRPr="00195D26">
        <w:t xml:space="preserve">atercraft intended to carry no more than two persons  </w:t>
      </w:r>
    </w:p>
    <w:p w14:paraId="756C6270" w14:textId="77777777" w:rsidR="00134437" w:rsidRPr="00195D26" w:rsidRDefault="00134437" w:rsidP="00134437">
      <w:pPr>
        <w:pStyle w:val="ListParagraph"/>
        <w:numPr>
          <w:ilvl w:val="0"/>
          <w:numId w:val="13"/>
        </w:numPr>
        <w:autoSpaceDE w:val="0"/>
        <w:autoSpaceDN w:val="0"/>
        <w:adjustRightInd w:val="0"/>
      </w:pPr>
      <w:r>
        <w:t>p</w:t>
      </w:r>
      <w:r w:rsidRPr="00195D26">
        <w:t xml:space="preserve">ersonal </w:t>
      </w:r>
      <w:r>
        <w:t>w</w:t>
      </w:r>
      <w:r w:rsidRPr="00195D26">
        <w:t>atercraft compliant with ISO 13590</w:t>
      </w:r>
    </w:p>
    <w:p w14:paraId="5A095D32" w14:textId="77777777" w:rsidR="00134437" w:rsidRPr="00195D26" w:rsidRDefault="00134437" w:rsidP="00134437">
      <w:pPr>
        <w:pStyle w:val="ListParagraph"/>
        <w:numPr>
          <w:ilvl w:val="0"/>
          <w:numId w:val="13"/>
        </w:numPr>
        <w:autoSpaceDE w:val="0"/>
        <w:autoSpaceDN w:val="0"/>
        <w:adjustRightInd w:val="0"/>
      </w:pPr>
      <w:r>
        <w:t>p</w:t>
      </w:r>
      <w:r w:rsidRPr="00195D26">
        <w:t>addleboards</w:t>
      </w:r>
    </w:p>
    <w:p w14:paraId="34492068" w14:textId="77777777" w:rsidR="00134437" w:rsidRPr="00195D26" w:rsidRDefault="00134437" w:rsidP="00134437">
      <w:pPr>
        <w:pStyle w:val="ListParagraph"/>
        <w:numPr>
          <w:ilvl w:val="0"/>
          <w:numId w:val="13"/>
        </w:numPr>
        <w:autoSpaceDE w:val="0"/>
        <w:autoSpaceDN w:val="0"/>
        <w:adjustRightInd w:val="0"/>
      </w:pPr>
      <w:r>
        <w:t>r</w:t>
      </w:r>
      <w:r w:rsidRPr="00195D26">
        <w:t xml:space="preserve">acing boats  </w:t>
      </w:r>
    </w:p>
    <w:p w14:paraId="746CF611" w14:textId="77777777" w:rsidR="00134437" w:rsidRPr="00195D26" w:rsidRDefault="00134437" w:rsidP="00134437">
      <w:pPr>
        <w:pStyle w:val="ListParagraph"/>
        <w:numPr>
          <w:ilvl w:val="0"/>
          <w:numId w:val="13"/>
        </w:numPr>
        <w:autoSpaceDE w:val="0"/>
        <w:autoSpaceDN w:val="0"/>
        <w:adjustRightInd w:val="0"/>
      </w:pPr>
      <w:r>
        <w:t>r</w:t>
      </w:r>
      <w:r w:rsidRPr="00195D26">
        <w:t xml:space="preserve">owing shells used for racing or rowing training  </w:t>
      </w:r>
    </w:p>
    <w:p w14:paraId="1328E489" w14:textId="77777777" w:rsidR="00134437" w:rsidRPr="00195D26" w:rsidRDefault="00134437" w:rsidP="00134437">
      <w:pPr>
        <w:pStyle w:val="ListParagraph"/>
        <w:numPr>
          <w:ilvl w:val="0"/>
          <w:numId w:val="13"/>
        </w:numPr>
        <w:autoSpaceDE w:val="0"/>
        <w:autoSpaceDN w:val="0"/>
        <w:adjustRightInd w:val="0"/>
      </w:pPr>
      <w:r>
        <w:t>s</w:t>
      </w:r>
      <w:r w:rsidRPr="00195D26">
        <w:t xml:space="preserve">ailboards  </w:t>
      </w:r>
    </w:p>
    <w:p w14:paraId="22D42713" w14:textId="77777777" w:rsidR="00134437" w:rsidRPr="00195D26" w:rsidRDefault="00134437" w:rsidP="00134437">
      <w:pPr>
        <w:pStyle w:val="ListParagraph"/>
        <w:numPr>
          <w:ilvl w:val="0"/>
          <w:numId w:val="13"/>
        </w:numPr>
        <w:autoSpaceDE w:val="0"/>
        <w:autoSpaceDN w:val="0"/>
        <w:adjustRightInd w:val="0"/>
      </w:pPr>
      <w:r>
        <w:t>s</w:t>
      </w:r>
      <w:r w:rsidRPr="00195D26">
        <w:t xml:space="preserve">ailing boats  </w:t>
      </w:r>
    </w:p>
    <w:p w14:paraId="3FEBCC6F" w14:textId="77777777" w:rsidR="00134437" w:rsidRPr="00195D26" w:rsidRDefault="00134437" w:rsidP="00134437">
      <w:pPr>
        <w:pStyle w:val="ListParagraph"/>
        <w:numPr>
          <w:ilvl w:val="0"/>
          <w:numId w:val="13"/>
        </w:numPr>
        <w:autoSpaceDE w:val="0"/>
        <w:autoSpaceDN w:val="0"/>
        <w:adjustRightInd w:val="0"/>
      </w:pPr>
      <w:r>
        <w:t>s</w:t>
      </w:r>
      <w:r w:rsidRPr="00195D26">
        <w:t>tand-up paddleboards</w:t>
      </w:r>
    </w:p>
    <w:p w14:paraId="540E9192" w14:textId="77777777" w:rsidR="00134437" w:rsidRPr="00195D26" w:rsidRDefault="00134437" w:rsidP="00134437">
      <w:pPr>
        <w:pStyle w:val="ListParagraph"/>
        <w:numPr>
          <w:ilvl w:val="0"/>
          <w:numId w:val="13"/>
        </w:numPr>
        <w:autoSpaceDE w:val="0"/>
        <w:autoSpaceDN w:val="0"/>
        <w:adjustRightInd w:val="0"/>
      </w:pPr>
      <w:r>
        <w:t>s</w:t>
      </w:r>
      <w:r w:rsidRPr="00195D26">
        <w:t xml:space="preserve">ubmersibles  </w:t>
      </w:r>
    </w:p>
    <w:p w14:paraId="4DF3604F" w14:textId="77777777" w:rsidR="00134437" w:rsidRPr="00195D26" w:rsidRDefault="00134437" w:rsidP="00134437">
      <w:pPr>
        <w:pStyle w:val="ListParagraph"/>
        <w:numPr>
          <w:ilvl w:val="0"/>
          <w:numId w:val="13"/>
        </w:numPr>
        <w:autoSpaceDE w:val="0"/>
        <w:autoSpaceDN w:val="0"/>
        <w:adjustRightInd w:val="0"/>
      </w:pPr>
      <w:r>
        <w:t>s</w:t>
      </w:r>
      <w:r w:rsidRPr="00195D26">
        <w:t xml:space="preserve">urf row boats  </w:t>
      </w:r>
    </w:p>
    <w:p w14:paraId="0CC2A17A" w14:textId="77777777" w:rsidR="00134437" w:rsidRPr="00195D26" w:rsidRDefault="00134437" w:rsidP="00134437">
      <w:pPr>
        <w:pStyle w:val="ListParagraph"/>
        <w:numPr>
          <w:ilvl w:val="0"/>
          <w:numId w:val="13"/>
        </w:numPr>
        <w:autoSpaceDE w:val="0"/>
        <w:autoSpaceDN w:val="0"/>
        <w:adjustRightInd w:val="0"/>
      </w:pPr>
      <w:r w:rsidRPr="00195D26">
        <w:t xml:space="preserve">boats more than 24 m in length.  </w:t>
      </w:r>
    </w:p>
    <w:p w14:paraId="21B97294" w14:textId="77777777" w:rsidR="00134437" w:rsidRDefault="00134437" w:rsidP="00134437">
      <w:pPr>
        <w:autoSpaceDE w:val="0"/>
        <w:autoSpaceDN w:val="0"/>
        <w:adjustRightInd w:val="0"/>
        <w:rPr>
          <w:rFonts w:cs="Arial"/>
          <w:szCs w:val="22"/>
          <w:lang w:val="en-AU" w:eastAsia="en-AU"/>
        </w:rPr>
      </w:pPr>
    </w:p>
    <w:p w14:paraId="626D6683" w14:textId="77777777" w:rsidR="00134437" w:rsidRPr="00A0385A" w:rsidRDefault="00134437" w:rsidP="00134437">
      <w:pPr>
        <w:autoSpaceDE w:val="0"/>
        <w:autoSpaceDN w:val="0"/>
        <w:adjustRightInd w:val="0"/>
        <w:rPr>
          <w:rFonts w:cs="Arial"/>
          <w:szCs w:val="22"/>
          <w:lang w:val="en-AU" w:eastAsia="en-AU"/>
        </w:rPr>
      </w:pPr>
      <w:r w:rsidRPr="00A0385A">
        <w:rPr>
          <w:rFonts w:cs="Arial"/>
          <w:szCs w:val="22"/>
          <w:lang w:val="en-AU" w:eastAsia="en-AU"/>
        </w:rPr>
        <w:t xml:space="preserve">The exception for rowed or paddled craft </w:t>
      </w:r>
      <w:r>
        <w:rPr>
          <w:rFonts w:cs="Arial"/>
          <w:szCs w:val="22"/>
          <w:lang w:val="en-AU" w:eastAsia="en-AU"/>
        </w:rPr>
        <w:t>applies only to those</w:t>
      </w:r>
      <w:r w:rsidRPr="00A0385A">
        <w:rPr>
          <w:rFonts w:cs="Arial"/>
          <w:szCs w:val="22"/>
          <w:lang w:val="en-AU" w:eastAsia="en-AU"/>
        </w:rPr>
        <w:t xml:space="preserve"> that, as designed and built, </w:t>
      </w:r>
      <w:r>
        <w:rPr>
          <w:rFonts w:cs="Arial"/>
          <w:szCs w:val="22"/>
          <w:lang w:val="en-AU" w:eastAsia="en-AU"/>
        </w:rPr>
        <w:t>are</w:t>
      </w:r>
      <w:r w:rsidRPr="00A0385A">
        <w:rPr>
          <w:rFonts w:cs="Arial"/>
          <w:szCs w:val="22"/>
          <w:lang w:val="en-AU" w:eastAsia="en-AU"/>
        </w:rPr>
        <w:t xml:space="preserve"> incapable of being fitted with an outboard motor.</w:t>
      </w:r>
    </w:p>
    <w:p w14:paraId="1A02AC20" w14:textId="77777777" w:rsidR="00134437" w:rsidRDefault="00134437" w:rsidP="00134437">
      <w:pPr>
        <w:autoSpaceDE w:val="0"/>
        <w:autoSpaceDN w:val="0"/>
        <w:adjustRightInd w:val="0"/>
        <w:rPr>
          <w:rFonts w:cs="Arial"/>
          <w:szCs w:val="22"/>
          <w:lang w:val="en-AU" w:eastAsia="en-AU"/>
        </w:rPr>
      </w:pPr>
    </w:p>
    <w:p w14:paraId="7391F6C1" w14:textId="77777777" w:rsidR="00134437" w:rsidRPr="00A0385A" w:rsidRDefault="00134437" w:rsidP="00134437">
      <w:pPr>
        <w:rPr>
          <w:rFonts w:cs="Arial"/>
          <w:szCs w:val="22"/>
        </w:rPr>
      </w:pPr>
      <w:r w:rsidRPr="00A0385A">
        <w:rPr>
          <w:rFonts w:cs="Arial"/>
          <w:szCs w:val="22"/>
        </w:rPr>
        <w:t>A sailing boat with an auxiliary engine is exempt from the requirement to have an ABP fitted.</w:t>
      </w:r>
    </w:p>
    <w:p w14:paraId="41B42D9E" w14:textId="77777777" w:rsidR="00134437" w:rsidRDefault="00134437" w:rsidP="00134437">
      <w:pPr>
        <w:autoSpaceDE w:val="0"/>
        <w:autoSpaceDN w:val="0"/>
        <w:adjustRightInd w:val="0"/>
        <w:rPr>
          <w:rFonts w:cs="Arial"/>
          <w:szCs w:val="22"/>
          <w:lang w:val="en-AU" w:eastAsia="en-AU"/>
        </w:rPr>
      </w:pPr>
    </w:p>
    <w:p w14:paraId="3846E8A1" w14:textId="77777777" w:rsidR="00134437" w:rsidRDefault="00134437" w:rsidP="00134437">
      <w:pPr>
        <w:autoSpaceDE w:val="0"/>
        <w:autoSpaceDN w:val="0"/>
        <w:adjustRightInd w:val="0"/>
        <w:rPr>
          <w:rFonts w:cs="Arial"/>
          <w:szCs w:val="22"/>
          <w:lang w:val="en-AU" w:eastAsia="en-AU"/>
        </w:rPr>
      </w:pPr>
      <w:r w:rsidRPr="00A0385A">
        <w:rPr>
          <w:rFonts w:cs="Arial"/>
          <w:szCs w:val="22"/>
          <w:lang w:val="en-AU" w:eastAsia="en-AU"/>
        </w:rPr>
        <w:lastRenderedPageBreak/>
        <w:t>The Standard applies to inflatable boats</w:t>
      </w:r>
      <w:r>
        <w:rPr>
          <w:rFonts w:cs="Arial"/>
          <w:szCs w:val="22"/>
          <w:lang w:val="en-AU" w:eastAsia="en-AU"/>
        </w:rPr>
        <w:t xml:space="preserve">, except where the boat has a plate attached that complies with EU </w:t>
      </w:r>
      <w:r w:rsidRPr="00B20EAE">
        <w:rPr>
          <w:rFonts w:cs="Arial"/>
          <w:szCs w:val="22"/>
          <w:lang w:val="en-AU" w:eastAsia="en-AU"/>
        </w:rPr>
        <w:t>Directive 2013/53/EU–Recreational Craft Directive</w:t>
      </w:r>
      <w:r>
        <w:rPr>
          <w:rFonts w:cs="Arial"/>
          <w:szCs w:val="22"/>
          <w:lang w:val="en-AU" w:eastAsia="en-AU"/>
        </w:rPr>
        <w:t xml:space="preserve"> or NMMA requirements.</w:t>
      </w:r>
    </w:p>
    <w:p w14:paraId="1357475A" w14:textId="77777777" w:rsidR="00134437" w:rsidRDefault="00134437" w:rsidP="00134437">
      <w:pPr>
        <w:autoSpaceDE w:val="0"/>
        <w:autoSpaceDN w:val="0"/>
        <w:adjustRightInd w:val="0"/>
        <w:rPr>
          <w:rFonts w:cs="Arial"/>
          <w:szCs w:val="22"/>
          <w:lang w:val="en-AU" w:eastAsia="en-AU"/>
        </w:rPr>
      </w:pPr>
    </w:p>
    <w:p w14:paraId="1658F987" w14:textId="77777777" w:rsidR="00134437" w:rsidRDefault="00134437" w:rsidP="00134437">
      <w:pPr>
        <w:autoSpaceDE w:val="0"/>
        <w:autoSpaceDN w:val="0"/>
        <w:adjustRightInd w:val="0"/>
        <w:rPr>
          <w:rFonts w:cs="Arial"/>
          <w:szCs w:val="22"/>
          <w:lang w:val="en-AU" w:eastAsia="en-AU"/>
        </w:rPr>
      </w:pPr>
      <w:r>
        <w:rPr>
          <w:rFonts w:cs="Arial"/>
          <w:szCs w:val="22"/>
          <w:lang w:val="en-AU" w:eastAsia="en-AU"/>
        </w:rPr>
        <w:t>Personal watercraft intended to carry more than two persons must either comply with ABP requirements, or</w:t>
      </w:r>
      <w:r w:rsidRPr="00295396">
        <w:rPr>
          <w:rFonts w:cs="Arial"/>
          <w:szCs w:val="22"/>
          <w:lang w:val="en-AU" w:eastAsia="en-AU"/>
        </w:rPr>
        <w:t xml:space="preserve"> with ISO 13590</w:t>
      </w:r>
      <w:r>
        <w:rPr>
          <w:rFonts w:cs="Arial"/>
          <w:szCs w:val="22"/>
          <w:lang w:val="en-AU" w:eastAsia="en-AU"/>
        </w:rPr>
        <w:t>, or have permanently marked information regarding the total mass of persons and equipment, and the total number of persons, the craft can carry.</w:t>
      </w:r>
    </w:p>
    <w:p w14:paraId="6E695B80" w14:textId="77777777" w:rsidR="00134437" w:rsidRPr="00A0385A" w:rsidRDefault="00134437" w:rsidP="00134437">
      <w:pPr>
        <w:autoSpaceDE w:val="0"/>
        <w:autoSpaceDN w:val="0"/>
        <w:adjustRightInd w:val="0"/>
        <w:rPr>
          <w:rFonts w:cs="Arial"/>
          <w:szCs w:val="22"/>
          <w:lang w:val="en-AU" w:eastAsia="en-AU"/>
        </w:rPr>
      </w:pPr>
    </w:p>
    <w:p w14:paraId="5AE824D3" w14:textId="77777777" w:rsidR="00134437" w:rsidRDefault="00134437" w:rsidP="00134437">
      <w:pPr>
        <w:rPr>
          <w:rFonts w:cs="Arial"/>
          <w:szCs w:val="22"/>
        </w:rPr>
      </w:pPr>
      <w:r w:rsidRPr="00A0385A">
        <w:rPr>
          <w:rFonts w:cs="Arial"/>
          <w:szCs w:val="22"/>
        </w:rPr>
        <w:t>Vessels subject to a Certificate of Survey</w:t>
      </w:r>
      <w:r>
        <w:rPr>
          <w:rFonts w:cs="Arial"/>
          <w:szCs w:val="22"/>
        </w:rPr>
        <w:t xml:space="preserve"> (commercial vessels) have different requirements. Details may be obtained from your local Australian Maritime Safety Authority (</w:t>
      </w:r>
      <w:r w:rsidRPr="000A7D94">
        <w:rPr>
          <w:rFonts w:cs="Arial"/>
          <w:b/>
          <w:bCs/>
          <w:szCs w:val="22"/>
        </w:rPr>
        <w:t>AMSA</w:t>
      </w:r>
      <w:r>
        <w:rPr>
          <w:rFonts w:cs="Arial"/>
          <w:szCs w:val="22"/>
        </w:rPr>
        <w:t>) office.</w:t>
      </w:r>
    </w:p>
    <w:p w14:paraId="16D99F14" w14:textId="77777777" w:rsidR="00134437" w:rsidRDefault="00134437" w:rsidP="00134437">
      <w:pPr>
        <w:rPr>
          <w:rFonts w:cs="Arial"/>
          <w:szCs w:val="22"/>
        </w:rPr>
      </w:pPr>
    </w:p>
    <w:p w14:paraId="35B86F60" w14:textId="77777777" w:rsidR="00134437" w:rsidRPr="00586143" w:rsidRDefault="00134437" w:rsidP="00134437">
      <w:pPr>
        <w:rPr>
          <w:rFonts w:cs="Arial"/>
          <w:szCs w:val="22"/>
        </w:rPr>
      </w:pPr>
      <w:r w:rsidRPr="00586143">
        <w:rPr>
          <w:rFonts w:cs="Arial"/>
          <w:szCs w:val="22"/>
        </w:rPr>
        <w:t xml:space="preserve">The </w:t>
      </w:r>
      <w:r w:rsidRPr="00721A78">
        <w:rPr>
          <w:rFonts w:cs="Arial"/>
          <w:i/>
          <w:iCs/>
          <w:szCs w:val="22"/>
        </w:rPr>
        <w:t>Trans-Tasman Mutual Recognition Act 1997</w:t>
      </w:r>
      <w:r w:rsidRPr="00586143">
        <w:rPr>
          <w:rFonts w:cs="Arial"/>
          <w:szCs w:val="22"/>
        </w:rPr>
        <w:t xml:space="preserve"> allows for the importation and sale of New Zealand built vessels into the Australian market, on the condition that the vessels comply with the requirements of the New Zealand market. It</w:t>
      </w:r>
      <w:r>
        <w:rPr>
          <w:rFonts w:cs="Arial"/>
          <w:szCs w:val="22"/>
        </w:rPr>
        <w:t>’</w:t>
      </w:r>
      <w:r w:rsidRPr="00586143">
        <w:rPr>
          <w:rFonts w:cs="Arial"/>
          <w:szCs w:val="22"/>
        </w:rPr>
        <w:t>s still desirable that New Zealand built vessels are affixed with an ABP when imported into Australia.</w:t>
      </w:r>
    </w:p>
    <w:p w14:paraId="4A14A2DA" w14:textId="77777777" w:rsidR="00F14AA5" w:rsidRPr="00A0385A" w:rsidRDefault="00F14AA5" w:rsidP="00F14AA5">
      <w:pPr>
        <w:rPr>
          <w:rFonts w:cs="Arial"/>
          <w:szCs w:val="22"/>
        </w:rPr>
      </w:pPr>
    </w:p>
    <w:p w14:paraId="14B85526" w14:textId="2AD1B423" w:rsidR="00F14AA5" w:rsidRPr="002C148D" w:rsidRDefault="00F14AA5" w:rsidP="001E6AD6">
      <w:pPr>
        <w:pStyle w:val="Heading3"/>
      </w:pPr>
      <w:r w:rsidRPr="002C148D">
        <w:t xml:space="preserve">What labelling does a </w:t>
      </w:r>
      <w:r w:rsidR="00503846">
        <w:t>p</w:t>
      </w:r>
      <w:r w:rsidRPr="002C148D">
        <w:t xml:space="preserve">ersonal </w:t>
      </w:r>
      <w:r w:rsidR="00503846">
        <w:t>w</w:t>
      </w:r>
      <w:r w:rsidRPr="002C148D">
        <w:t>ater</w:t>
      </w:r>
      <w:r w:rsidR="005C450E">
        <w:t>c</w:t>
      </w:r>
      <w:r w:rsidRPr="002C148D">
        <w:t>raft require?</w:t>
      </w:r>
    </w:p>
    <w:p w14:paraId="7129365F" w14:textId="57BBDFB6" w:rsidR="00F14AA5" w:rsidRPr="00A0385A" w:rsidRDefault="00503846" w:rsidP="00503846">
      <w:pPr>
        <w:rPr>
          <w:rFonts w:cs="Arial"/>
          <w:szCs w:val="22"/>
        </w:rPr>
      </w:pPr>
      <w:r>
        <w:rPr>
          <w:rFonts w:cs="Arial"/>
          <w:szCs w:val="22"/>
        </w:rPr>
        <w:t>An</w:t>
      </w:r>
      <w:r w:rsidRPr="00A0385A">
        <w:rPr>
          <w:rFonts w:cs="Arial"/>
          <w:szCs w:val="22"/>
        </w:rPr>
        <w:t xml:space="preserve"> </w:t>
      </w:r>
      <w:r w:rsidR="00F14AA5" w:rsidRPr="00A0385A">
        <w:rPr>
          <w:rFonts w:cs="Arial"/>
          <w:szCs w:val="22"/>
        </w:rPr>
        <w:t>ABP is not required on a PWC designed to carry up to two people. An ABP is required on other PWCs unless the craft already has information clearly and permanently marked that states:</w:t>
      </w:r>
    </w:p>
    <w:p w14:paraId="5517C416" w14:textId="67A2FEB9" w:rsidR="00F14AA5" w:rsidRPr="00A0385A" w:rsidRDefault="00503846" w:rsidP="00470192">
      <w:pPr>
        <w:pStyle w:val="ListParagraph"/>
        <w:numPr>
          <w:ilvl w:val="0"/>
          <w:numId w:val="7"/>
        </w:numPr>
      </w:pPr>
      <w:r>
        <w:t>t</w:t>
      </w:r>
      <w:r w:rsidR="00F14AA5" w:rsidRPr="00A0385A">
        <w:t>he maximum number of persons the vessel may carry, as recommended by the builder</w:t>
      </w:r>
    </w:p>
    <w:p w14:paraId="0BCA574A" w14:textId="576D4C72" w:rsidR="00F14AA5" w:rsidRDefault="00F14AA5" w:rsidP="00470192">
      <w:pPr>
        <w:pStyle w:val="ListParagraph"/>
        <w:numPr>
          <w:ilvl w:val="0"/>
          <w:numId w:val="7"/>
        </w:numPr>
      </w:pPr>
      <w:r w:rsidRPr="00A0385A">
        <w:t>the total mass of persons and equipment</w:t>
      </w:r>
      <w:r w:rsidR="00503846">
        <w:t>,</w:t>
      </w:r>
      <w:r w:rsidRPr="00A0385A">
        <w:t xml:space="preserve"> expressed in kilograms</w:t>
      </w:r>
      <w:r w:rsidR="00503846">
        <w:t>,</w:t>
      </w:r>
      <w:r w:rsidRPr="00A0385A">
        <w:t xml:space="preserve"> that the craft is designed to carry, as recommended by the builder.</w:t>
      </w:r>
    </w:p>
    <w:p w14:paraId="4FE12343" w14:textId="3249402B" w:rsidR="009F777E" w:rsidRDefault="009F777E" w:rsidP="009F777E"/>
    <w:p w14:paraId="1A5FC993" w14:textId="77777777" w:rsidR="009F777E" w:rsidRPr="00A0385A" w:rsidRDefault="009F777E" w:rsidP="009F777E">
      <w:r>
        <w:t>Alternatively, a PWC may have a capacity label compliant with the requirements of ISO 13590.</w:t>
      </w:r>
    </w:p>
    <w:p w14:paraId="6C835672" w14:textId="77777777" w:rsidR="00F14AA5" w:rsidRPr="00A0385A" w:rsidRDefault="00F14AA5" w:rsidP="00F14AA5">
      <w:pPr>
        <w:pStyle w:val="ListParagraph"/>
      </w:pPr>
    </w:p>
    <w:p w14:paraId="059845D5" w14:textId="17D23158" w:rsidR="00F14AA5" w:rsidRPr="002C148D" w:rsidRDefault="00F14AA5" w:rsidP="001E6AD6">
      <w:pPr>
        <w:pStyle w:val="Heading3"/>
      </w:pPr>
      <w:r w:rsidRPr="002C148D">
        <w:t xml:space="preserve">What labelling </w:t>
      </w:r>
      <w:r w:rsidR="0001126C">
        <w:t xml:space="preserve">does </w:t>
      </w:r>
      <w:r w:rsidRPr="002C148D">
        <w:t xml:space="preserve">an </w:t>
      </w:r>
      <w:r w:rsidR="00F20737">
        <w:t>i</w:t>
      </w:r>
      <w:r w:rsidRPr="002C148D">
        <w:t>nflatable boat require?</w:t>
      </w:r>
    </w:p>
    <w:p w14:paraId="3DBBBDF1" w14:textId="75BBC340" w:rsidR="00F14AA5" w:rsidRPr="00A0385A" w:rsidRDefault="00F14AA5" w:rsidP="00F14AA5">
      <w:pPr>
        <w:rPr>
          <w:rFonts w:cs="Arial"/>
          <w:szCs w:val="22"/>
        </w:rPr>
      </w:pPr>
      <w:r w:rsidRPr="00A0385A">
        <w:rPr>
          <w:rFonts w:cs="Arial"/>
          <w:szCs w:val="22"/>
        </w:rPr>
        <w:t>An inflatable boat requires an ABP</w:t>
      </w:r>
      <w:r>
        <w:rPr>
          <w:rFonts w:cs="Arial"/>
          <w:szCs w:val="22"/>
        </w:rPr>
        <w:t xml:space="preserve"> -</w:t>
      </w:r>
      <w:r w:rsidRPr="00A0385A">
        <w:rPr>
          <w:rFonts w:cs="Arial"/>
          <w:szCs w:val="22"/>
        </w:rPr>
        <w:t xml:space="preserve"> </w:t>
      </w:r>
      <w:r w:rsidR="00503846" w:rsidRPr="00771FE0">
        <w:rPr>
          <w:rFonts w:cs="Arial"/>
          <w:b/>
          <w:bCs/>
          <w:szCs w:val="22"/>
        </w:rPr>
        <w:t>unless</w:t>
      </w:r>
      <w:r w:rsidR="00503846" w:rsidRPr="00A0385A">
        <w:rPr>
          <w:rFonts w:cs="Arial"/>
          <w:szCs w:val="22"/>
        </w:rPr>
        <w:t xml:space="preserve"> </w:t>
      </w:r>
      <w:r w:rsidRPr="00A0385A">
        <w:rPr>
          <w:rFonts w:cs="Arial"/>
          <w:szCs w:val="22"/>
        </w:rPr>
        <w:t xml:space="preserve">it already has a plate affixed in accordance with the </w:t>
      </w:r>
      <w:r w:rsidR="009F777E">
        <w:rPr>
          <w:rFonts w:cs="Arial"/>
          <w:szCs w:val="22"/>
          <w:lang w:val="en-AU" w:eastAsia="en-AU"/>
        </w:rPr>
        <w:t xml:space="preserve">EU </w:t>
      </w:r>
      <w:r w:rsidR="009F777E" w:rsidRPr="00B20EAE">
        <w:rPr>
          <w:rFonts w:cs="Arial"/>
          <w:szCs w:val="22"/>
          <w:lang w:val="en-AU" w:eastAsia="en-AU"/>
        </w:rPr>
        <w:t>Directive 2013/53/EU–Recreational Craft Directive</w:t>
      </w:r>
      <w:r w:rsidRPr="00A0385A">
        <w:rPr>
          <w:rFonts w:cs="Arial"/>
          <w:szCs w:val="22"/>
        </w:rPr>
        <w:t>, or a plate attached in accordance with the requirements of the US National Marine Manufacturers Association</w:t>
      </w:r>
      <w:r w:rsidR="009F777E">
        <w:rPr>
          <w:rFonts w:cs="Arial"/>
          <w:szCs w:val="22"/>
        </w:rPr>
        <w:t>.</w:t>
      </w:r>
    </w:p>
    <w:p w14:paraId="66729DEA" w14:textId="77777777" w:rsidR="00F14AA5" w:rsidRPr="00A0385A" w:rsidRDefault="00F14AA5" w:rsidP="00F14AA5">
      <w:pPr>
        <w:rPr>
          <w:rFonts w:cs="Arial"/>
          <w:szCs w:val="22"/>
        </w:rPr>
      </w:pPr>
    </w:p>
    <w:p w14:paraId="56211244" w14:textId="77777777" w:rsidR="00F14AA5" w:rsidRPr="00A0385A" w:rsidRDefault="00F14AA5" w:rsidP="00F14AA5">
      <w:pPr>
        <w:pStyle w:val="Heading2"/>
      </w:pPr>
      <w:bookmarkStart w:id="8" w:name="_Toc58935504"/>
      <w:r w:rsidRPr="00A0385A">
        <w:t>Fixing and approving ABP plates</w:t>
      </w:r>
      <w:bookmarkEnd w:id="8"/>
    </w:p>
    <w:p w14:paraId="594E26DC" w14:textId="1167C8F7" w:rsidR="00F14AA5" w:rsidRPr="002C148D" w:rsidRDefault="00F14AA5" w:rsidP="001E6AD6">
      <w:pPr>
        <w:pStyle w:val="Heading3"/>
      </w:pPr>
      <w:r w:rsidRPr="002C148D">
        <w:t>Is the de</w:t>
      </w:r>
      <w:r w:rsidR="00E45212">
        <w:t>a</w:t>
      </w:r>
      <w:r w:rsidRPr="002C148D">
        <w:t>ler responsible for fixing the ABP to the boat?</w:t>
      </w:r>
    </w:p>
    <w:p w14:paraId="2635B92A" w14:textId="77777777" w:rsidR="00F14AA5" w:rsidRDefault="00F14AA5" w:rsidP="00F14AA5">
      <w:pPr>
        <w:rPr>
          <w:rFonts w:cs="Arial"/>
          <w:szCs w:val="22"/>
        </w:rPr>
      </w:pPr>
      <w:r>
        <w:rPr>
          <w:rFonts w:cs="Arial"/>
          <w:szCs w:val="22"/>
        </w:rPr>
        <w:t>Typically, n</w:t>
      </w:r>
      <w:r w:rsidRPr="00A0385A">
        <w:rPr>
          <w:rFonts w:cs="Arial"/>
          <w:szCs w:val="22"/>
        </w:rPr>
        <w:t>o</w:t>
      </w:r>
      <w:r>
        <w:rPr>
          <w:rFonts w:cs="Arial"/>
          <w:szCs w:val="22"/>
        </w:rPr>
        <w:t xml:space="preserve">. </w:t>
      </w:r>
    </w:p>
    <w:p w14:paraId="760D41AB" w14:textId="77777777" w:rsidR="00F14AA5" w:rsidRDefault="00F14AA5" w:rsidP="00F14AA5">
      <w:pPr>
        <w:rPr>
          <w:rFonts w:cs="Arial"/>
          <w:szCs w:val="22"/>
        </w:rPr>
      </w:pPr>
    </w:p>
    <w:p w14:paraId="759D2CE9" w14:textId="10BDF044" w:rsidR="00F14AA5" w:rsidRDefault="00F14AA5" w:rsidP="00F14AA5">
      <w:pPr>
        <w:rPr>
          <w:rFonts w:cs="Arial"/>
          <w:szCs w:val="22"/>
        </w:rPr>
      </w:pPr>
      <w:r>
        <w:rPr>
          <w:rFonts w:cs="Arial"/>
          <w:szCs w:val="22"/>
        </w:rPr>
        <w:t xml:space="preserve">However, boat dealers </w:t>
      </w:r>
      <w:r w:rsidR="0001126C">
        <w:rPr>
          <w:rFonts w:cs="Arial"/>
          <w:szCs w:val="22"/>
        </w:rPr>
        <w:t>may be responsible for fitting</w:t>
      </w:r>
      <w:r>
        <w:rPr>
          <w:rFonts w:cs="Arial"/>
          <w:szCs w:val="22"/>
        </w:rPr>
        <w:t xml:space="preserve"> an ABP</w:t>
      </w:r>
      <w:r w:rsidR="0001126C">
        <w:rPr>
          <w:rFonts w:cs="Arial"/>
          <w:szCs w:val="22"/>
        </w:rPr>
        <w:t xml:space="preserve"> if</w:t>
      </w:r>
      <w:r>
        <w:rPr>
          <w:rFonts w:cs="Arial"/>
          <w:szCs w:val="22"/>
        </w:rPr>
        <w:t>:</w:t>
      </w:r>
    </w:p>
    <w:p w14:paraId="4E406410" w14:textId="5B7E5497" w:rsidR="00F14AA5" w:rsidRDefault="00F14AA5" w:rsidP="00470192">
      <w:pPr>
        <w:pStyle w:val="ListParagraph"/>
        <w:numPr>
          <w:ilvl w:val="0"/>
          <w:numId w:val="9"/>
        </w:numPr>
      </w:pPr>
      <w:r>
        <w:t>the boat dealer is also the boat importer</w:t>
      </w:r>
    </w:p>
    <w:p w14:paraId="174B89B0" w14:textId="188009F0" w:rsidR="00F14AA5" w:rsidRPr="00236ACE" w:rsidRDefault="00F14AA5" w:rsidP="00635E76">
      <w:pPr>
        <w:pStyle w:val="ListParagraph"/>
        <w:numPr>
          <w:ilvl w:val="0"/>
          <w:numId w:val="9"/>
        </w:numPr>
      </w:pPr>
      <w:r>
        <w:t xml:space="preserve">the boat dealer has modified or fitted accessories to the boat prior to its initial supply to a consumer. </w:t>
      </w:r>
      <w:r w:rsidRPr="00ED5DDA">
        <w:rPr>
          <w:i/>
          <w:iCs/>
        </w:rPr>
        <w:t>In this circumstance</w:t>
      </w:r>
      <w:r>
        <w:t xml:space="preserve">, the boat dealer must ensure the modifications have not invalidated the ABP values. If ABP values are invalidated, the </w:t>
      </w:r>
      <w:r w:rsidR="00635E76">
        <w:t>modifications may</w:t>
      </w:r>
      <w:r w:rsidR="00B36D28">
        <w:t xml:space="preserve"> still be</w:t>
      </w:r>
      <w:r w:rsidR="00635E76">
        <w:t xml:space="preserve"> possible </w:t>
      </w:r>
      <w:r w:rsidR="00497742">
        <w:t>if a</w:t>
      </w:r>
      <w:r w:rsidR="00B36D28">
        <w:t xml:space="preserve"> new ABP</w:t>
      </w:r>
      <w:r w:rsidR="00497742">
        <w:t xml:space="preserve"> is calculated and fitted</w:t>
      </w:r>
      <w:r w:rsidR="00B36D28">
        <w:t xml:space="preserve">. </w:t>
      </w:r>
    </w:p>
    <w:p w14:paraId="47EDF08A" w14:textId="4B58B075" w:rsidR="00F14AA5" w:rsidRDefault="00F14AA5" w:rsidP="00F14AA5">
      <w:pPr>
        <w:rPr>
          <w:rFonts w:cs="Arial"/>
          <w:szCs w:val="22"/>
        </w:rPr>
      </w:pPr>
    </w:p>
    <w:p w14:paraId="7A99CB44" w14:textId="000D382E" w:rsidR="001327A9" w:rsidRPr="00A0385A" w:rsidRDefault="001327A9" w:rsidP="001327A9">
      <w:pPr>
        <w:rPr>
          <w:rFonts w:cs="Arial"/>
          <w:szCs w:val="22"/>
        </w:rPr>
      </w:pPr>
      <w:r>
        <w:rPr>
          <w:rFonts w:cs="Arial"/>
          <w:szCs w:val="22"/>
        </w:rPr>
        <w:t xml:space="preserve">Refer to your local </w:t>
      </w:r>
      <w:r w:rsidR="0001126C">
        <w:rPr>
          <w:rFonts w:cs="Arial"/>
          <w:szCs w:val="22"/>
        </w:rPr>
        <w:t>m</w:t>
      </w:r>
      <w:r w:rsidR="00E7090A">
        <w:rPr>
          <w:rFonts w:cs="Arial"/>
          <w:szCs w:val="22"/>
        </w:rPr>
        <w:t xml:space="preserve">arine </w:t>
      </w:r>
      <w:r w:rsidR="0001126C">
        <w:rPr>
          <w:rFonts w:cs="Arial"/>
          <w:szCs w:val="22"/>
        </w:rPr>
        <w:t>s</w:t>
      </w:r>
      <w:r w:rsidR="00E7090A">
        <w:rPr>
          <w:rFonts w:cs="Arial"/>
          <w:szCs w:val="22"/>
        </w:rPr>
        <w:t xml:space="preserve">afety </w:t>
      </w:r>
      <w:r w:rsidR="0001126C">
        <w:rPr>
          <w:rFonts w:cs="Arial"/>
          <w:szCs w:val="22"/>
        </w:rPr>
        <w:t>a</w:t>
      </w:r>
      <w:r w:rsidR="00E7090A">
        <w:rPr>
          <w:rFonts w:cs="Arial"/>
          <w:szCs w:val="22"/>
        </w:rPr>
        <w:t>gency</w:t>
      </w:r>
      <w:r>
        <w:rPr>
          <w:rFonts w:cs="Arial"/>
          <w:szCs w:val="22"/>
        </w:rPr>
        <w:t xml:space="preserve"> for more information.</w:t>
      </w:r>
    </w:p>
    <w:p w14:paraId="04F4DBAD" w14:textId="77777777" w:rsidR="00E46DAA" w:rsidRDefault="00E46DAA" w:rsidP="00F14AA5">
      <w:pPr>
        <w:rPr>
          <w:rFonts w:cs="Arial"/>
          <w:szCs w:val="22"/>
        </w:rPr>
      </w:pPr>
    </w:p>
    <w:p w14:paraId="0E31C28A" w14:textId="77777777" w:rsidR="00F14AA5" w:rsidRPr="002C148D" w:rsidRDefault="00F14AA5" w:rsidP="001E6AD6">
      <w:pPr>
        <w:pStyle w:val="Heading3"/>
      </w:pPr>
      <w:r w:rsidRPr="002C148D">
        <w:lastRenderedPageBreak/>
        <w:t>Who is responsible for affixing the ABP to the boat?</w:t>
      </w:r>
    </w:p>
    <w:p w14:paraId="2600EAE5" w14:textId="77777777" w:rsidR="00F14AA5" w:rsidRDefault="00F14AA5" w:rsidP="00F14AA5">
      <w:pPr>
        <w:rPr>
          <w:rFonts w:cs="Arial"/>
          <w:szCs w:val="22"/>
        </w:rPr>
      </w:pPr>
      <w:r w:rsidRPr="00A0385A">
        <w:rPr>
          <w:rFonts w:cs="Arial"/>
          <w:szCs w:val="22"/>
        </w:rPr>
        <w:t>The ABP must be fitted by:</w:t>
      </w:r>
    </w:p>
    <w:p w14:paraId="1423880E" w14:textId="4146AF0A" w:rsidR="00F14AA5" w:rsidRPr="00A0385A" w:rsidRDefault="0001126C" w:rsidP="00470192">
      <w:pPr>
        <w:pStyle w:val="ListParagraph"/>
        <w:numPr>
          <w:ilvl w:val="0"/>
          <w:numId w:val="7"/>
        </w:numPr>
      </w:pPr>
      <w:r>
        <w:t>t</w:t>
      </w:r>
      <w:r w:rsidR="00F14AA5" w:rsidRPr="00A0385A">
        <w:t>he builder if the boat is built in Australia</w:t>
      </w:r>
    </w:p>
    <w:p w14:paraId="32274F03" w14:textId="0231884D" w:rsidR="00F14AA5" w:rsidRPr="00A0385A" w:rsidRDefault="0001126C" w:rsidP="00470192">
      <w:pPr>
        <w:pStyle w:val="ListParagraph"/>
        <w:numPr>
          <w:ilvl w:val="0"/>
          <w:numId w:val="7"/>
        </w:numPr>
      </w:pPr>
      <w:r>
        <w:t>t</w:t>
      </w:r>
      <w:r w:rsidR="00F14AA5" w:rsidRPr="00A0385A">
        <w:t>he importer if the boat is built outside Australia.</w:t>
      </w:r>
    </w:p>
    <w:p w14:paraId="290EFC56" w14:textId="77777777" w:rsidR="00F14AA5" w:rsidRPr="00A0385A" w:rsidRDefault="00F14AA5" w:rsidP="00F14AA5">
      <w:pPr>
        <w:rPr>
          <w:rFonts w:cs="Arial"/>
          <w:szCs w:val="22"/>
        </w:rPr>
      </w:pPr>
    </w:p>
    <w:p w14:paraId="3EF32557" w14:textId="4FB5EDE6" w:rsidR="00F14AA5" w:rsidRDefault="00F14AA5" w:rsidP="00F14AA5">
      <w:pPr>
        <w:rPr>
          <w:rFonts w:cs="Arial"/>
          <w:szCs w:val="22"/>
        </w:rPr>
      </w:pPr>
      <w:r w:rsidRPr="00A0385A">
        <w:rPr>
          <w:rFonts w:cs="Arial"/>
          <w:szCs w:val="22"/>
        </w:rPr>
        <w:t>In either case, the person or company must be a legal entity in Australia and take responsibility for the accuracy of the information on the plate. The name of the person or company fitting the ABP to the boat is shown on the ABP.</w:t>
      </w:r>
    </w:p>
    <w:p w14:paraId="10EC59FE" w14:textId="77777777" w:rsidR="00F14AA5" w:rsidRDefault="00F14AA5" w:rsidP="00F14AA5">
      <w:pPr>
        <w:rPr>
          <w:rFonts w:cs="Arial"/>
          <w:szCs w:val="22"/>
        </w:rPr>
      </w:pPr>
    </w:p>
    <w:p w14:paraId="56452184" w14:textId="55272D08" w:rsidR="00F14AA5" w:rsidRPr="00A0385A" w:rsidRDefault="00F14AA5" w:rsidP="00F14AA5">
      <w:pPr>
        <w:rPr>
          <w:rFonts w:cs="Arial"/>
          <w:szCs w:val="22"/>
        </w:rPr>
      </w:pPr>
      <w:r>
        <w:rPr>
          <w:rFonts w:cs="Arial"/>
          <w:szCs w:val="22"/>
        </w:rPr>
        <w:t>If a boat dealer modifies a new boat prior to its initial supply to a customer in a way that invalidates the values on the ABP, they have assumed the responsibility of a boat builder</w:t>
      </w:r>
      <w:r w:rsidR="001E5C16">
        <w:rPr>
          <w:rFonts w:cs="Arial"/>
          <w:szCs w:val="22"/>
        </w:rPr>
        <w:t>.</w:t>
      </w:r>
      <w:r>
        <w:rPr>
          <w:rFonts w:cs="Arial"/>
          <w:szCs w:val="22"/>
        </w:rPr>
        <w:t xml:space="preserve"> </w:t>
      </w:r>
    </w:p>
    <w:p w14:paraId="3523A04B" w14:textId="77777777" w:rsidR="00F14AA5" w:rsidRPr="00A0385A" w:rsidRDefault="00F14AA5" w:rsidP="00F14AA5">
      <w:pPr>
        <w:rPr>
          <w:rFonts w:cs="Arial"/>
          <w:szCs w:val="22"/>
        </w:rPr>
      </w:pPr>
    </w:p>
    <w:p w14:paraId="32C920D5" w14:textId="77777777" w:rsidR="00F14AA5" w:rsidRPr="002C148D" w:rsidRDefault="00F14AA5" w:rsidP="001E6AD6">
      <w:pPr>
        <w:pStyle w:val="Heading3"/>
      </w:pPr>
      <w:r w:rsidRPr="002C148D">
        <w:t>Who can determine the information on an ABP?</w:t>
      </w:r>
    </w:p>
    <w:p w14:paraId="68FD5F12" w14:textId="77777777" w:rsidR="00F14AA5" w:rsidRPr="00A0385A" w:rsidRDefault="00F14AA5" w:rsidP="00F14AA5">
      <w:pPr>
        <w:rPr>
          <w:rFonts w:cs="Arial"/>
          <w:szCs w:val="22"/>
        </w:rPr>
      </w:pPr>
      <w:r w:rsidRPr="00A0385A">
        <w:rPr>
          <w:rFonts w:cs="Arial"/>
          <w:szCs w:val="22"/>
        </w:rPr>
        <w:t xml:space="preserve">The information on an ABP must be determined by a competent person. </w:t>
      </w:r>
    </w:p>
    <w:p w14:paraId="5B35319E" w14:textId="77777777" w:rsidR="00F14AA5" w:rsidRPr="00A0385A" w:rsidRDefault="00F14AA5" w:rsidP="00F14AA5">
      <w:pPr>
        <w:rPr>
          <w:rFonts w:cs="Arial"/>
          <w:szCs w:val="22"/>
        </w:rPr>
      </w:pPr>
    </w:p>
    <w:p w14:paraId="22BD72CF" w14:textId="1174642E" w:rsidR="00F14AA5" w:rsidRPr="00A0385A" w:rsidRDefault="00F14AA5" w:rsidP="00F14AA5">
      <w:pPr>
        <w:rPr>
          <w:rFonts w:cs="Arial"/>
          <w:szCs w:val="22"/>
        </w:rPr>
      </w:pPr>
      <w:r w:rsidRPr="00A0385A">
        <w:rPr>
          <w:rFonts w:cs="Arial"/>
          <w:szCs w:val="22"/>
        </w:rPr>
        <w:t>A competent person is a person who has acquired through training, qualification, experience, or a combination of these, the knowledge and skills enabling that person to competently determine the information on a</w:t>
      </w:r>
      <w:r w:rsidR="0001126C">
        <w:rPr>
          <w:rFonts w:cs="Arial"/>
          <w:szCs w:val="22"/>
        </w:rPr>
        <w:t>n ABP</w:t>
      </w:r>
      <w:r w:rsidRPr="00A0385A">
        <w:rPr>
          <w:rFonts w:cs="Arial"/>
          <w:szCs w:val="22"/>
        </w:rPr>
        <w:t>.</w:t>
      </w:r>
    </w:p>
    <w:p w14:paraId="58EA4511" w14:textId="77777777" w:rsidR="00F14AA5" w:rsidRPr="00A0385A" w:rsidRDefault="00F14AA5" w:rsidP="00F14AA5">
      <w:pPr>
        <w:rPr>
          <w:rFonts w:cs="Arial"/>
          <w:szCs w:val="22"/>
        </w:rPr>
      </w:pPr>
    </w:p>
    <w:p w14:paraId="2E687D29" w14:textId="77777777" w:rsidR="00F14AA5" w:rsidRPr="00A0385A" w:rsidRDefault="00F14AA5" w:rsidP="00F14AA5">
      <w:pPr>
        <w:rPr>
          <w:rFonts w:cs="Arial"/>
          <w:szCs w:val="22"/>
        </w:rPr>
      </w:pPr>
      <w:r w:rsidRPr="00A0385A">
        <w:rPr>
          <w:rFonts w:cs="Arial"/>
          <w:szCs w:val="22"/>
        </w:rPr>
        <w:t xml:space="preserve">The competent person is either: </w:t>
      </w:r>
    </w:p>
    <w:p w14:paraId="1841DE0D" w14:textId="7C1336BD" w:rsidR="00F14AA5" w:rsidRPr="00A0385A" w:rsidRDefault="00F14AA5" w:rsidP="00470192">
      <w:pPr>
        <w:pStyle w:val="ListParagraph"/>
        <w:numPr>
          <w:ilvl w:val="0"/>
          <w:numId w:val="7"/>
        </w:numPr>
      </w:pPr>
      <w:r>
        <w:t>t</w:t>
      </w:r>
      <w:r w:rsidRPr="00A0385A">
        <w:t>he builder</w:t>
      </w:r>
    </w:p>
    <w:p w14:paraId="31F05F62" w14:textId="0827FA88" w:rsidR="00F14AA5" w:rsidRPr="00A0385A" w:rsidRDefault="00F14AA5" w:rsidP="00470192">
      <w:pPr>
        <w:pStyle w:val="ListParagraph"/>
        <w:numPr>
          <w:ilvl w:val="0"/>
          <w:numId w:val="7"/>
        </w:numPr>
      </w:pPr>
      <w:r>
        <w:t>t</w:t>
      </w:r>
      <w:r w:rsidRPr="00A0385A">
        <w:t>he importer</w:t>
      </w:r>
    </w:p>
    <w:p w14:paraId="6D87F117" w14:textId="77777777" w:rsidR="00F14AA5" w:rsidRPr="00A0385A" w:rsidRDefault="00F14AA5" w:rsidP="00470192">
      <w:pPr>
        <w:pStyle w:val="ListParagraph"/>
        <w:numPr>
          <w:ilvl w:val="0"/>
          <w:numId w:val="7"/>
        </w:numPr>
      </w:pPr>
      <w:r>
        <w:t>a</w:t>
      </w:r>
      <w:r w:rsidRPr="00A0385A">
        <w:t xml:space="preserve"> third-party competent person.</w:t>
      </w:r>
    </w:p>
    <w:p w14:paraId="1338EBEE" w14:textId="77777777" w:rsidR="00F14AA5" w:rsidRPr="00A0385A" w:rsidRDefault="00F14AA5" w:rsidP="00F14AA5">
      <w:pPr>
        <w:rPr>
          <w:rFonts w:cs="Arial"/>
          <w:szCs w:val="22"/>
        </w:rPr>
      </w:pPr>
    </w:p>
    <w:p w14:paraId="09BFC495" w14:textId="00C2EF47" w:rsidR="00F14AA5" w:rsidRPr="00A0385A" w:rsidRDefault="00F14AA5" w:rsidP="00F14AA5">
      <w:pPr>
        <w:rPr>
          <w:rFonts w:cs="Arial"/>
          <w:szCs w:val="22"/>
        </w:rPr>
      </w:pPr>
      <w:r w:rsidRPr="00A0385A">
        <w:rPr>
          <w:rFonts w:cs="Arial"/>
          <w:szCs w:val="22"/>
        </w:rPr>
        <w:t xml:space="preserve">In general, a commercial boat builder is deemed to be a competent person for the purpose of the ABP standard. In the case of an owner-builder or importer, they may not meet the definition of a competent person, in which case a third-party competent person </w:t>
      </w:r>
      <w:r w:rsidR="0001126C">
        <w:rPr>
          <w:rFonts w:cs="Arial"/>
          <w:szCs w:val="22"/>
        </w:rPr>
        <w:t>should</w:t>
      </w:r>
      <w:r w:rsidRPr="00A0385A">
        <w:rPr>
          <w:rFonts w:cs="Arial"/>
          <w:szCs w:val="22"/>
        </w:rPr>
        <w:t xml:space="preserve"> be engaged to determine the information. Where this occurs, the name of the third-party competent person should be shown on the ABP, along with that of the builder or importer.</w:t>
      </w:r>
    </w:p>
    <w:p w14:paraId="1CE547AC" w14:textId="77777777" w:rsidR="00F14AA5" w:rsidRPr="00A0385A" w:rsidRDefault="00F14AA5" w:rsidP="00F14AA5">
      <w:pPr>
        <w:rPr>
          <w:rFonts w:cs="Arial"/>
          <w:szCs w:val="22"/>
        </w:rPr>
      </w:pPr>
    </w:p>
    <w:p w14:paraId="22FB4629" w14:textId="77777777" w:rsidR="00F14AA5" w:rsidRPr="00A0385A" w:rsidRDefault="00F14AA5" w:rsidP="00F14AA5">
      <w:pPr>
        <w:rPr>
          <w:rFonts w:cs="Arial"/>
          <w:szCs w:val="22"/>
        </w:rPr>
      </w:pPr>
      <w:r w:rsidRPr="00A0385A">
        <w:rPr>
          <w:rFonts w:cs="Arial"/>
          <w:szCs w:val="22"/>
        </w:rPr>
        <w:t xml:space="preserve">Any person whose name appears on the plate is assuming responsibility for the information on that plate. </w:t>
      </w:r>
    </w:p>
    <w:p w14:paraId="1CBF60F9" w14:textId="47574602" w:rsidR="00F14AA5" w:rsidRDefault="00F14AA5" w:rsidP="00F14AA5">
      <w:pPr>
        <w:rPr>
          <w:rFonts w:cs="Arial"/>
          <w:szCs w:val="22"/>
        </w:rPr>
      </w:pPr>
    </w:p>
    <w:p w14:paraId="11988FA2" w14:textId="77777777" w:rsidR="00E46DAA" w:rsidRPr="00A0385A" w:rsidRDefault="00E46DAA" w:rsidP="00E46DAA">
      <w:r>
        <w:t>The Australian Recreational Boating Safety Committee encourages parties with ABP responsibilities to consider engaging the services of a qualified naval architect to assist with the calculation of ABP values.</w:t>
      </w:r>
    </w:p>
    <w:p w14:paraId="7A25A785" w14:textId="77777777" w:rsidR="00E46DAA" w:rsidRPr="00A0385A" w:rsidRDefault="00E46DAA" w:rsidP="00F14AA5">
      <w:pPr>
        <w:rPr>
          <w:rFonts w:cs="Arial"/>
          <w:szCs w:val="22"/>
        </w:rPr>
      </w:pPr>
    </w:p>
    <w:p w14:paraId="74F7EE45" w14:textId="77777777" w:rsidR="00F14AA5" w:rsidRPr="002C148D" w:rsidRDefault="00F14AA5" w:rsidP="001E6AD6">
      <w:pPr>
        <w:pStyle w:val="Heading3"/>
      </w:pPr>
      <w:r w:rsidRPr="002C148D">
        <w:t>How does the consumer know which of these people has supplied the information on the plate?</w:t>
      </w:r>
    </w:p>
    <w:p w14:paraId="667CC7A6" w14:textId="3CC60ABA" w:rsidR="00F14AA5" w:rsidRPr="00A0385A" w:rsidRDefault="00F14AA5" w:rsidP="00F14AA5">
      <w:pPr>
        <w:rPr>
          <w:rFonts w:cs="Arial"/>
          <w:szCs w:val="22"/>
        </w:rPr>
      </w:pPr>
      <w:r w:rsidRPr="00A0385A">
        <w:rPr>
          <w:rFonts w:cs="Arial"/>
          <w:szCs w:val="22"/>
        </w:rPr>
        <w:t>The person who is supplying the information on the plate needs to identify themselves by name and</w:t>
      </w:r>
      <w:r w:rsidR="0001126C">
        <w:rPr>
          <w:rFonts w:cs="Arial"/>
          <w:szCs w:val="22"/>
        </w:rPr>
        <w:t xml:space="preserve"> state</w:t>
      </w:r>
      <w:r w:rsidRPr="00A0385A">
        <w:rPr>
          <w:rFonts w:cs="Arial"/>
          <w:szCs w:val="22"/>
        </w:rPr>
        <w:t xml:space="preserve"> the capacity in which they are providing the information. They must be a legal entity in Australia.</w:t>
      </w:r>
    </w:p>
    <w:p w14:paraId="5C040B70" w14:textId="77777777" w:rsidR="00F14AA5" w:rsidRPr="00A0385A" w:rsidRDefault="00F14AA5" w:rsidP="00F14AA5">
      <w:pPr>
        <w:rPr>
          <w:rFonts w:cs="Arial"/>
          <w:szCs w:val="22"/>
        </w:rPr>
      </w:pPr>
    </w:p>
    <w:p w14:paraId="2237A341" w14:textId="77777777" w:rsidR="00F14AA5" w:rsidRDefault="00F14AA5" w:rsidP="00F14AA5">
      <w:pPr>
        <w:rPr>
          <w:rFonts w:cs="Arial"/>
          <w:szCs w:val="22"/>
        </w:rPr>
      </w:pPr>
      <w:r w:rsidRPr="00A0385A">
        <w:rPr>
          <w:rFonts w:cs="Arial"/>
          <w:szCs w:val="22"/>
        </w:rPr>
        <w:t>Examples</w:t>
      </w:r>
      <w:r>
        <w:rPr>
          <w:rFonts w:cs="Arial"/>
          <w:szCs w:val="22"/>
        </w:rPr>
        <w:t>:</w:t>
      </w:r>
    </w:p>
    <w:p w14:paraId="54CF8E5B" w14:textId="77777777" w:rsidR="00F14AA5" w:rsidRPr="00A0385A" w:rsidRDefault="00F14AA5" w:rsidP="00470192">
      <w:pPr>
        <w:pStyle w:val="ListParagraph"/>
        <w:numPr>
          <w:ilvl w:val="0"/>
          <w:numId w:val="7"/>
        </w:numPr>
      </w:pPr>
      <w:r w:rsidRPr="00A0385A">
        <w:t>Built by Sunhope Boats, Australia</w:t>
      </w:r>
    </w:p>
    <w:p w14:paraId="39950FE7" w14:textId="77777777" w:rsidR="00F14AA5" w:rsidRPr="00A0385A" w:rsidRDefault="00F14AA5" w:rsidP="00470192">
      <w:pPr>
        <w:pStyle w:val="ListParagraph"/>
        <w:numPr>
          <w:ilvl w:val="0"/>
          <w:numId w:val="7"/>
        </w:numPr>
      </w:pPr>
      <w:r w:rsidRPr="00A0385A">
        <w:t>Imported by RayStan Holdings, Australia</w:t>
      </w:r>
    </w:p>
    <w:p w14:paraId="268FD867" w14:textId="77777777" w:rsidR="00F14AA5" w:rsidRPr="00A0385A" w:rsidRDefault="00F14AA5" w:rsidP="00470192">
      <w:pPr>
        <w:pStyle w:val="ListParagraph"/>
        <w:numPr>
          <w:ilvl w:val="0"/>
          <w:numId w:val="7"/>
        </w:numPr>
      </w:pPr>
      <w:r w:rsidRPr="00A0385A">
        <w:t xml:space="preserve">Information approved by E.R. Smith, Naval Architect, Sydney, Aust. </w:t>
      </w:r>
    </w:p>
    <w:p w14:paraId="0217DEA4" w14:textId="68C4F6F1" w:rsidR="009F1D41" w:rsidRDefault="009F1D41" w:rsidP="00F14AA5">
      <w:pPr>
        <w:rPr>
          <w:rFonts w:cs="Arial"/>
          <w:szCs w:val="22"/>
        </w:rPr>
      </w:pPr>
    </w:p>
    <w:p w14:paraId="7B36B36F" w14:textId="77777777" w:rsidR="009F1D41" w:rsidRPr="00A0385A" w:rsidRDefault="009F1D41" w:rsidP="009F1D41">
      <w:pPr>
        <w:pStyle w:val="Heading2"/>
      </w:pPr>
      <w:bookmarkStart w:id="9" w:name="_Toc58935505"/>
      <w:r w:rsidRPr="00A0385A">
        <w:lastRenderedPageBreak/>
        <w:t>Modifications to boats</w:t>
      </w:r>
      <w:bookmarkEnd w:id="9"/>
    </w:p>
    <w:p w14:paraId="069A8259" w14:textId="77777777" w:rsidR="009F1D41" w:rsidRPr="002C148D" w:rsidRDefault="009F1D41" w:rsidP="001E6AD6">
      <w:pPr>
        <w:pStyle w:val="Heading3"/>
      </w:pPr>
      <w:r>
        <w:t>If a boat is</w:t>
      </w:r>
      <w:r w:rsidRPr="002C148D">
        <w:t xml:space="preserve"> modifi</w:t>
      </w:r>
      <w:r>
        <w:t>ed, does it</w:t>
      </w:r>
      <w:r w:rsidRPr="002C148D">
        <w:t xml:space="preserve"> require a new ABP?</w:t>
      </w:r>
    </w:p>
    <w:p w14:paraId="47D79141" w14:textId="52FBB9B9" w:rsidR="00E93AC9" w:rsidRDefault="00E93AC9" w:rsidP="00E93AC9">
      <w:pPr>
        <w:rPr>
          <w:rFonts w:cs="Arial"/>
          <w:szCs w:val="22"/>
        </w:rPr>
      </w:pPr>
      <w:r>
        <w:rPr>
          <w:rFonts w:cs="Arial"/>
          <w:szCs w:val="22"/>
        </w:rPr>
        <w:t xml:space="preserve">Boat dealers have a responsibility to ensure that the boats they supply comply with applicable Standard requirements. </w:t>
      </w:r>
      <w:r w:rsidRPr="00A0385A">
        <w:rPr>
          <w:rFonts w:cs="Arial"/>
          <w:szCs w:val="22"/>
        </w:rPr>
        <w:t xml:space="preserve">If a dealer modifies </w:t>
      </w:r>
      <w:r>
        <w:rPr>
          <w:rFonts w:cs="Arial"/>
          <w:szCs w:val="22"/>
        </w:rPr>
        <w:t>a new</w:t>
      </w:r>
      <w:r w:rsidRPr="00A0385A">
        <w:rPr>
          <w:rFonts w:cs="Arial"/>
          <w:szCs w:val="22"/>
        </w:rPr>
        <w:t xml:space="preserve"> boat so that the information on the plate is no longer correct, then the dealer will need to ensure</w:t>
      </w:r>
      <w:r w:rsidR="0001126C">
        <w:rPr>
          <w:rFonts w:cs="Arial"/>
          <w:szCs w:val="22"/>
        </w:rPr>
        <w:t xml:space="preserve"> that</w:t>
      </w:r>
      <w:r>
        <w:rPr>
          <w:rFonts w:cs="Arial"/>
          <w:szCs w:val="22"/>
        </w:rPr>
        <w:t>:</w:t>
      </w:r>
      <w:r w:rsidRPr="00A0385A">
        <w:rPr>
          <w:rFonts w:cs="Arial"/>
          <w:szCs w:val="22"/>
        </w:rPr>
        <w:t xml:space="preserve"> </w:t>
      </w:r>
    </w:p>
    <w:p w14:paraId="0A38E5BF" w14:textId="24346555" w:rsidR="00E93AC9" w:rsidRDefault="00E93AC9" w:rsidP="00E93AC9">
      <w:pPr>
        <w:pStyle w:val="ListParagraph"/>
        <w:numPr>
          <w:ilvl w:val="0"/>
          <w:numId w:val="21"/>
        </w:numPr>
      </w:pPr>
      <w:r>
        <w:t>the modification can be conducted in compliance with ABP Standard requirements; and-</w:t>
      </w:r>
    </w:p>
    <w:p w14:paraId="43D28E34" w14:textId="3AB76671" w:rsidR="00E93AC9" w:rsidRPr="00806563" w:rsidRDefault="00E93AC9" w:rsidP="00E93AC9">
      <w:pPr>
        <w:pStyle w:val="ListParagraph"/>
        <w:numPr>
          <w:ilvl w:val="0"/>
          <w:numId w:val="21"/>
        </w:numPr>
      </w:pPr>
      <w:r w:rsidRPr="00806563">
        <w:t xml:space="preserve">a new </w:t>
      </w:r>
      <w:r w:rsidR="0001126C">
        <w:t>ABP</w:t>
      </w:r>
      <w:r w:rsidRPr="00806563">
        <w:t xml:space="preserve"> is placed on the boat prior to sale, with values calculated by a competent person. </w:t>
      </w:r>
    </w:p>
    <w:p w14:paraId="7FA6351B" w14:textId="77777777" w:rsidR="00E93AC9" w:rsidRDefault="00E93AC9" w:rsidP="00E93AC9">
      <w:pPr>
        <w:rPr>
          <w:rFonts w:cs="Arial"/>
          <w:szCs w:val="22"/>
        </w:rPr>
      </w:pPr>
    </w:p>
    <w:p w14:paraId="2650534F" w14:textId="77777777" w:rsidR="00E93AC9" w:rsidRDefault="00E93AC9" w:rsidP="00E93AC9">
      <w:pPr>
        <w:rPr>
          <w:rFonts w:cs="Arial"/>
          <w:szCs w:val="22"/>
        </w:rPr>
      </w:pPr>
      <w:r w:rsidRPr="00A0385A">
        <w:rPr>
          <w:rFonts w:cs="Arial"/>
          <w:szCs w:val="22"/>
        </w:rPr>
        <w:t>The dealer can request that this be done by the builder, if the builder is agreeable, or alternatively by a</w:t>
      </w:r>
      <w:r>
        <w:rPr>
          <w:rFonts w:cs="Arial"/>
          <w:szCs w:val="22"/>
        </w:rPr>
        <w:t>nother</w:t>
      </w:r>
      <w:r w:rsidRPr="00A0385A">
        <w:rPr>
          <w:rFonts w:cs="Arial"/>
          <w:szCs w:val="22"/>
        </w:rPr>
        <w:t xml:space="preserve"> competent person. </w:t>
      </w:r>
    </w:p>
    <w:p w14:paraId="7298B2F8" w14:textId="77777777" w:rsidR="00E93AC9" w:rsidRDefault="00E93AC9" w:rsidP="00E93AC9">
      <w:pPr>
        <w:rPr>
          <w:rFonts w:cs="Arial"/>
          <w:szCs w:val="22"/>
        </w:rPr>
      </w:pPr>
    </w:p>
    <w:p w14:paraId="50D81E16" w14:textId="4D504F65" w:rsidR="00E93AC9" w:rsidRPr="00A0385A" w:rsidRDefault="00E93AC9" w:rsidP="00E93AC9">
      <w:pPr>
        <w:rPr>
          <w:rFonts w:cs="Arial"/>
          <w:szCs w:val="22"/>
        </w:rPr>
      </w:pPr>
      <w:r>
        <w:rPr>
          <w:rFonts w:cs="Arial"/>
          <w:szCs w:val="22"/>
        </w:rPr>
        <w:t>Boat dealers should not modify a boat in a manner that cannot be supported by the Standard. Persons determining ABP values must comply with the requirements of the Standard when conducting their assessments. They may advise that some modifications/ABP changes are not possible.</w:t>
      </w:r>
    </w:p>
    <w:p w14:paraId="0FCE330C" w14:textId="77777777" w:rsidR="009F1D41" w:rsidRDefault="009F1D41" w:rsidP="009F1D41">
      <w:pPr>
        <w:rPr>
          <w:rFonts w:cs="Arial"/>
          <w:iCs/>
          <w:szCs w:val="22"/>
        </w:rPr>
      </w:pPr>
    </w:p>
    <w:p w14:paraId="748911EC" w14:textId="6DE3B94F" w:rsidR="009F1D41" w:rsidRDefault="009F1D41" w:rsidP="009F1D41">
      <w:pPr>
        <w:rPr>
          <w:rFonts w:cs="Arial"/>
          <w:szCs w:val="22"/>
        </w:rPr>
      </w:pPr>
      <w:r>
        <w:rPr>
          <w:rFonts w:cs="Arial"/>
          <w:szCs w:val="22"/>
        </w:rPr>
        <w:t xml:space="preserve">This requirement </w:t>
      </w:r>
      <w:r w:rsidR="00131C94">
        <w:rPr>
          <w:rFonts w:cs="Arial"/>
          <w:szCs w:val="22"/>
        </w:rPr>
        <w:t xml:space="preserve">may </w:t>
      </w:r>
      <w:r>
        <w:rPr>
          <w:rFonts w:cs="Arial"/>
          <w:szCs w:val="22"/>
        </w:rPr>
        <w:t>var</w:t>
      </w:r>
      <w:r w:rsidR="00131C94">
        <w:rPr>
          <w:rFonts w:cs="Arial"/>
          <w:szCs w:val="22"/>
        </w:rPr>
        <w:t>y</w:t>
      </w:r>
      <w:r>
        <w:rPr>
          <w:rFonts w:cs="Arial"/>
          <w:szCs w:val="22"/>
        </w:rPr>
        <w:t xml:space="preserve"> according to local legislation. Check with </w:t>
      </w:r>
      <w:r w:rsidR="0001126C">
        <w:rPr>
          <w:rFonts w:cs="Arial"/>
          <w:szCs w:val="22"/>
        </w:rPr>
        <w:t xml:space="preserve">the </w:t>
      </w:r>
      <w:r>
        <w:rPr>
          <w:rFonts w:cs="Arial"/>
          <w:szCs w:val="22"/>
        </w:rPr>
        <w:t xml:space="preserve">local </w:t>
      </w:r>
      <w:r w:rsidR="0001126C">
        <w:rPr>
          <w:rFonts w:cs="Arial"/>
          <w:szCs w:val="22"/>
        </w:rPr>
        <w:t>m</w:t>
      </w:r>
      <w:r w:rsidR="00E7090A">
        <w:rPr>
          <w:rFonts w:cs="Arial"/>
          <w:szCs w:val="22"/>
        </w:rPr>
        <w:t xml:space="preserve">arine </w:t>
      </w:r>
      <w:r w:rsidR="0001126C">
        <w:rPr>
          <w:rFonts w:cs="Arial"/>
          <w:szCs w:val="22"/>
        </w:rPr>
        <w:t>s</w:t>
      </w:r>
      <w:r w:rsidR="00E7090A">
        <w:rPr>
          <w:rFonts w:cs="Arial"/>
          <w:szCs w:val="22"/>
        </w:rPr>
        <w:t xml:space="preserve">afety </w:t>
      </w:r>
      <w:r w:rsidR="0001126C">
        <w:rPr>
          <w:rFonts w:cs="Arial"/>
          <w:szCs w:val="22"/>
        </w:rPr>
        <w:t>a</w:t>
      </w:r>
      <w:r w:rsidR="00E7090A">
        <w:rPr>
          <w:rFonts w:cs="Arial"/>
          <w:szCs w:val="22"/>
        </w:rPr>
        <w:t>gency</w:t>
      </w:r>
      <w:r>
        <w:rPr>
          <w:rFonts w:cs="Arial"/>
          <w:szCs w:val="22"/>
        </w:rPr>
        <w:t xml:space="preserve"> to confirm the regulations in your </w:t>
      </w:r>
      <w:r w:rsidR="0001126C">
        <w:rPr>
          <w:rFonts w:cs="Arial"/>
          <w:szCs w:val="22"/>
        </w:rPr>
        <w:t>s</w:t>
      </w:r>
      <w:r>
        <w:rPr>
          <w:rFonts w:cs="Arial"/>
          <w:szCs w:val="22"/>
        </w:rPr>
        <w:t xml:space="preserve">tate or </w:t>
      </w:r>
      <w:r w:rsidR="0001126C">
        <w:rPr>
          <w:rFonts w:cs="Arial"/>
          <w:szCs w:val="22"/>
        </w:rPr>
        <w:t>t</w:t>
      </w:r>
      <w:r>
        <w:rPr>
          <w:rFonts w:cs="Arial"/>
          <w:szCs w:val="22"/>
        </w:rPr>
        <w:t xml:space="preserve">erritory. </w:t>
      </w:r>
    </w:p>
    <w:p w14:paraId="49817E46" w14:textId="77777777" w:rsidR="009F1D41" w:rsidRPr="00B60E96" w:rsidRDefault="009F1D41" w:rsidP="009F1D41">
      <w:pPr>
        <w:rPr>
          <w:rFonts w:cs="Arial"/>
          <w:iCs/>
          <w:szCs w:val="22"/>
        </w:rPr>
      </w:pPr>
    </w:p>
    <w:p w14:paraId="07D620DE" w14:textId="77777777" w:rsidR="009F1D41" w:rsidRPr="002C148D" w:rsidRDefault="009F1D41" w:rsidP="001E6AD6">
      <w:pPr>
        <w:pStyle w:val="Heading3"/>
      </w:pPr>
      <w:r w:rsidRPr="002C148D">
        <w:t>What level of modification requires a new ABP?</w:t>
      </w:r>
    </w:p>
    <w:p w14:paraId="3CB7AB88" w14:textId="35628A97" w:rsidR="009F1D41" w:rsidRPr="00A0385A" w:rsidRDefault="009F1D41" w:rsidP="009F1D41">
      <w:pPr>
        <w:rPr>
          <w:rFonts w:cs="Arial"/>
          <w:szCs w:val="22"/>
        </w:rPr>
      </w:pPr>
      <w:r w:rsidRPr="00A0385A">
        <w:rPr>
          <w:rFonts w:cs="Arial"/>
          <w:szCs w:val="22"/>
        </w:rPr>
        <w:t xml:space="preserve">Any modification that </w:t>
      </w:r>
      <w:r w:rsidR="00AC09AF">
        <w:rPr>
          <w:rFonts w:cs="Arial"/>
          <w:szCs w:val="22"/>
        </w:rPr>
        <w:t>invalidates</w:t>
      </w:r>
      <w:r w:rsidRPr="00A0385A">
        <w:rPr>
          <w:rFonts w:cs="Arial"/>
          <w:szCs w:val="22"/>
        </w:rPr>
        <w:t xml:space="preserve"> the information on the existing plate requires a new plate to be fitted to the boat. </w:t>
      </w:r>
    </w:p>
    <w:p w14:paraId="6D3C53CD" w14:textId="77777777" w:rsidR="009F1D41" w:rsidRPr="00A0385A" w:rsidRDefault="009F1D41" w:rsidP="009F1D41">
      <w:pPr>
        <w:rPr>
          <w:rFonts w:cs="Arial"/>
          <w:szCs w:val="22"/>
        </w:rPr>
      </w:pPr>
    </w:p>
    <w:p w14:paraId="3E67BFAE" w14:textId="77777777" w:rsidR="009F1D41" w:rsidRDefault="009F1D41" w:rsidP="009F1D41">
      <w:pPr>
        <w:rPr>
          <w:rFonts w:cs="Arial"/>
          <w:szCs w:val="22"/>
        </w:rPr>
      </w:pPr>
      <w:r w:rsidRPr="00A0385A">
        <w:rPr>
          <w:rFonts w:cs="Arial"/>
          <w:szCs w:val="22"/>
        </w:rPr>
        <w:t>Examples:</w:t>
      </w:r>
    </w:p>
    <w:p w14:paraId="59264564" w14:textId="4C412CBE" w:rsidR="009F1D41" w:rsidRPr="00A0385A" w:rsidRDefault="00AA434B" w:rsidP="00470192">
      <w:pPr>
        <w:pStyle w:val="ListParagraph"/>
        <w:numPr>
          <w:ilvl w:val="0"/>
          <w:numId w:val="8"/>
        </w:numPr>
      </w:pPr>
      <w:r>
        <w:t>removing</w:t>
      </w:r>
      <w:r w:rsidR="009F1D41" w:rsidRPr="00A0385A">
        <w:t xml:space="preserve"> flotation chamber to install a live bait tank would alter the buoyancy of the craft and require </w:t>
      </w:r>
      <w:r w:rsidR="009F1D41">
        <w:t xml:space="preserve">the calculation of </w:t>
      </w:r>
      <w:r w:rsidR="009F1D41" w:rsidRPr="00A0385A">
        <w:t>a new plate</w:t>
      </w:r>
    </w:p>
    <w:p w14:paraId="2C40FB66" w14:textId="6CFAD65C" w:rsidR="009F1D41" w:rsidRPr="00A0385A" w:rsidRDefault="009F1D41" w:rsidP="00470192">
      <w:pPr>
        <w:pStyle w:val="ListParagraph"/>
        <w:numPr>
          <w:ilvl w:val="0"/>
          <w:numId w:val="8"/>
        </w:numPr>
      </w:pPr>
      <w:r w:rsidRPr="00A0385A">
        <w:t>fitting accessories such as additional seats, fish boxes, extra or larger fuel tanks, extra batteries</w:t>
      </w:r>
      <w:r>
        <w:t>,</w:t>
      </w:r>
      <w:r w:rsidRPr="00A0385A">
        <w:t xml:space="preserve"> would add </w:t>
      </w:r>
      <w:r>
        <w:t>mass</w:t>
      </w:r>
      <w:r w:rsidRPr="00A0385A">
        <w:t xml:space="preserve"> to the boat and may </w:t>
      </w:r>
      <w:r>
        <w:t xml:space="preserve">exceed the allocated loading capacity of the boat, </w:t>
      </w:r>
      <w:r w:rsidRPr="00A0385A">
        <w:t>requir</w:t>
      </w:r>
      <w:r>
        <w:t>ing</w:t>
      </w:r>
      <w:r w:rsidRPr="00A0385A">
        <w:t xml:space="preserve"> the load capacit</w:t>
      </w:r>
      <w:r>
        <w:t>ies</w:t>
      </w:r>
      <w:r w:rsidRPr="00A0385A">
        <w:t xml:space="preserve"> of the boat to be reduced.</w:t>
      </w:r>
    </w:p>
    <w:p w14:paraId="53F94B60" w14:textId="77777777" w:rsidR="009F1D41" w:rsidRPr="00A0385A" w:rsidRDefault="009F1D41" w:rsidP="009F1D41">
      <w:pPr>
        <w:pStyle w:val="ListParagraph"/>
      </w:pPr>
    </w:p>
    <w:p w14:paraId="1DCD7B1E" w14:textId="77777777" w:rsidR="009F1D41" w:rsidRPr="00A0385A" w:rsidRDefault="009F1D41" w:rsidP="009F1D41">
      <w:pPr>
        <w:rPr>
          <w:rFonts w:cs="Arial"/>
          <w:szCs w:val="22"/>
        </w:rPr>
      </w:pPr>
      <w:r>
        <w:rPr>
          <w:rFonts w:cs="Arial"/>
          <w:szCs w:val="22"/>
        </w:rPr>
        <w:t>It’s recommended that boat dealers liaise with boat manufacturers regarding modifications and optional accessories.</w:t>
      </w:r>
    </w:p>
    <w:p w14:paraId="6EF8EE2F" w14:textId="77777777" w:rsidR="009F1D41" w:rsidRPr="00A0385A" w:rsidRDefault="009F1D41" w:rsidP="009F1D41">
      <w:pPr>
        <w:rPr>
          <w:rFonts w:cs="Arial"/>
          <w:szCs w:val="22"/>
        </w:rPr>
      </w:pPr>
    </w:p>
    <w:p w14:paraId="5ED67B6E" w14:textId="4A51CEF1" w:rsidR="009F1D41" w:rsidRPr="002C148D" w:rsidRDefault="00CB7A45" w:rsidP="001E6AD6">
      <w:pPr>
        <w:pStyle w:val="Heading3"/>
      </w:pPr>
      <w:r>
        <w:t xml:space="preserve">Can boat builders </w:t>
      </w:r>
      <w:r w:rsidR="0072648A">
        <w:t>anticipate</w:t>
      </w:r>
      <w:r w:rsidR="00943697">
        <w:t xml:space="preserve"> dealer modifications in their ABP calculations?</w:t>
      </w:r>
    </w:p>
    <w:p w14:paraId="654A1CA0" w14:textId="5874F925" w:rsidR="009F1D41" w:rsidRDefault="00943697" w:rsidP="009F1D41">
      <w:pPr>
        <w:rPr>
          <w:rFonts w:cs="Arial"/>
          <w:szCs w:val="22"/>
        </w:rPr>
      </w:pPr>
      <w:r>
        <w:rPr>
          <w:rFonts w:cs="Arial"/>
          <w:szCs w:val="22"/>
        </w:rPr>
        <w:t xml:space="preserve">A </w:t>
      </w:r>
      <w:r w:rsidR="009F1D41" w:rsidRPr="00A0385A">
        <w:rPr>
          <w:rFonts w:cs="Arial"/>
          <w:szCs w:val="22"/>
        </w:rPr>
        <w:t>boat builder</w:t>
      </w:r>
      <w:r w:rsidR="00055C3D">
        <w:rPr>
          <w:rFonts w:cs="Arial"/>
          <w:szCs w:val="22"/>
        </w:rPr>
        <w:t>, in compliance with ABP specified standards,</w:t>
      </w:r>
      <w:r>
        <w:rPr>
          <w:rFonts w:cs="Arial"/>
          <w:szCs w:val="22"/>
        </w:rPr>
        <w:t xml:space="preserve"> may</w:t>
      </w:r>
      <w:r w:rsidR="009F1D41" w:rsidRPr="00A0385A">
        <w:rPr>
          <w:rFonts w:cs="Arial"/>
          <w:szCs w:val="22"/>
        </w:rPr>
        <w:t xml:space="preserve"> determine information on the plate to allow for “standard customisation options” that reflects normal purchaser demand</w:t>
      </w:r>
      <w:r w:rsidR="00C245EF">
        <w:rPr>
          <w:rFonts w:cs="Arial"/>
          <w:szCs w:val="22"/>
        </w:rPr>
        <w:t>.</w:t>
      </w:r>
      <w:r w:rsidR="009F1D41" w:rsidRPr="00A0385A">
        <w:rPr>
          <w:rFonts w:cs="Arial"/>
          <w:szCs w:val="22"/>
        </w:rPr>
        <w:t xml:space="preserve"> </w:t>
      </w:r>
      <w:r w:rsidR="00C245EF">
        <w:rPr>
          <w:rFonts w:cs="Arial"/>
          <w:szCs w:val="22"/>
        </w:rPr>
        <w:t>This provides scope for a</w:t>
      </w:r>
      <w:r w:rsidR="009F1D41" w:rsidRPr="00A0385A">
        <w:rPr>
          <w:rFonts w:cs="Arial"/>
          <w:szCs w:val="22"/>
        </w:rPr>
        <w:t xml:space="preserve"> dealer </w:t>
      </w:r>
      <w:r w:rsidR="00C245EF">
        <w:rPr>
          <w:rFonts w:cs="Arial"/>
          <w:szCs w:val="22"/>
        </w:rPr>
        <w:t>to</w:t>
      </w:r>
      <w:r w:rsidR="009F1D41" w:rsidRPr="00A0385A">
        <w:rPr>
          <w:rFonts w:cs="Arial"/>
          <w:szCs w:val="22"/>
        </w:rPr>
        <w:t xml:space="preserve"> </w:t>
      </w:r>
      <w:r w:rsidR="00AA434B">
        <w:rPr>
          <w:rFonts w:cs="Arial"/>
          <w:szCs w:val="22"/>
        </w:rPr>
        <w:t>‘</w:t>
      </w:r>
      <w:r w:rsidR="009F1D41" w:rsidRPr="00A0385A">
        <w:rPr>
          <w:rFonts w:cs="Arial"/>
          <w:szCs w:val="22"/>
        </w:rPr>
        <w:t>option up</w:t>
      </w:r>
      <w:r w:rsidR="00AA434B">
        <w:rPr>
          <w:rFonts w:cs="Arial"/>
          <w:szCs w:val="22"/>
        </w:rPr>
        <w:t>’</w:t>
      </w:r>
      <w:r w:rsidR="009F1D41" w:rsidRPr="00A0385A">
        <w:rPr>
          <w:rFonts w:cs="Arial"/>
          <w:szCs w:val="22"/>
        </w:rPr>
        <w:t xml:space="preserve"> to that level without having to alter the ABP. </w:t>
      </w:r>
    </w:p>
    <w:p w14:paraId="67391504" w14:textId="77777777" w:rsidR="009F1D41" w:rsidRDefault="009F1D41" w:rsidP="009F1D41">
      <w:pPr>
        <w:rPr>
          <w:rFonts w:cs="Arial"/>
          <w:szCs w:val="22"/>
        </w:rPr>
      </w:pPr>
    </w:p>
    <w:p w14:paraId="3BBA3F1F" w14:textId="1A86E12D" w:rsidR="009A3902" w:rsidRPr="002A1386" w:rsidRDefault="00AA434B" w:rsidP="002A1386">
      <w:pPr>
        <w:rPr>
          <w:rFonts w:cs="Arial"/>
          <w:i/>
          <w:iCs/>
          <w:szCs w:val="22"/>
        </w:rPr>
      </w:pPr>
      <w:r>
        <w:rPr>
          <w:rFonts w:cs="Arial"/>
          <w:i/>
          <w:iCs/>
          <w:szCs w:val="22"/>
        </w:rPr>
        <w:t>For example</w:t>
      </w:r>
      <w:r w:rsidR="009F1D41">
        <w:rPr>
          <w:rFonts w:cs="Arial"/>
          <w:i/>
          <w:iCs/>
          <w:szCs w:val="22"/>
        </w:rPr>
        <w:t>. Boat builders may incorporate the mass of a trolling motor and batteries into their ABP calculatio</w:t>
      </w:r>
      <w:r w:rsidR="00B01639">
        <w:rPr>
          <w:rFonts w:cs="Arial"/>
          <w:i/>
          <w:iCs/>
          <w:szCs w:val="22"/>
        </w:rPr>
        <w:t>ns</w:t>
      </w:r>
      <w:r w:rsidR="009A0EF4">
        <w:rPr>
          <w:rFonts w:cs="Arial"/>
          <w:i/>
          <w:iCs/>
          <w:szCs w:val="22"/>
        </w:rPr>
        <w:t xml:space="preserve">, allowing a boat dealer to fit </w:t>
      </w:r>
      <w:r w:rsidR="0072648A">
        <w:rPr>
          <w:rFonts w:cs="Arial"/>
          <w:i/>
          <w:iCs/>
          <w:szCs w:val="22"/>
        </w:rPr>
        <w:t>a trolling motor</w:t>
      </w:r>
      <w:r w:rsidR="005C62DF">
        <w:rPr>
          <w:rFonts w:cs="Arial"/>
          <w:i/>
          <w:iCs/>
          <w:szCs w:val="22"/>
        </w:rPr>
        <w:t xml:space="preserve"> without invalidating </w:t>
      </w:r>
      <w:r w:rsidR="006F4412">
        <w:rPr>
          <w:rFonts w:cs="Arial"/>
          <w:i/>
          <w:iCs/>
          <w:szCs w:val="22"/>
        </w:rPr>
        <w:t xml:space="preserve">listed </w:t>
      </w:r>
      <w:r w:rsidR="005C62DF">
        <w:rPr>
          <w:rFonts w:cs="Arial"/>
          <w:i/>
          <w:iCs/>
          <w:szCs w:val="22"/>
        </w:rPr>
        <w:t xml:space="preserve">ABP </w:t>
      </w:r>
      <w:r w:rsidR="006F4412">
        <w:rPr>
          <w:rFonts w:cs="Arial"/>
          <w:i/>
          <w:iCs/>
          <w:szCs w:val="22"/>
        </w:rPr>
        <w:t>loading values</w:t>
      </w:r>
      <w:r w:rsidR="009F1D41">
        <w:rPr>
          <w:rFonts w:cs="Arial"/>
          <w:i/>
          <w:iCs/>
          <w:szCs w:val="22"/>
        </w:rPr>
        <w:t>. This would have to be confirmed with the person who determined the ABP values.</w:t>
      </w:r>
    </w:p>
    <w:p w14:paraId="6C893935" w14:textId="77777777" w:rsidR="009A3902" w:rsidRDefault="009A3902" w:rsidP="00D16D2F">
      <w:pPr>
        <w:rPr>
          <w:rFonts w:cs="Arial"/>
          <w:szCs w:val="22"/>
        </w:rPr>
      </w:pPr>
    </w:p>
    <w:p w14:paraId="332B3260" w14:textId="43C94850" w:rsidR="00D16D2F" w:rsidRDefault="009F1D41" w:rsidP="00D16D2F">
      <w:pPr>
        <w:rPr>
          <w:rFonts w:cs="Arial"/>
          <w:szCs w:val="22"/>
        </w:rPr>
      </w:pPr>
      <w:r w:rsidRPr="00A0385A">
        <w:rPr>
          <w:rFonts w:cs="Arial"/>
          <w:szCs w:val="22"/>
        </w:rPr>
        <w:t xml:space="preserve">If modifications or customisation occurred outside the </w:t>
      </w:r>
      <w:r w:rsidR="00AA434B">
        <w:rPr>
          <w:rFonts w:cs="Arial"/>
          <w:szCs w:val="22"/>
        </w:rPr>
        <w:t>‘</w:t>
      </w:r>
      <w:r w:rsidRPr="00A0385A">
        <w:rPr>
          <w:rFonts w:cs="Arial"/>
          <w:szCs w:val="22"/>
        </w:rPr>
        <w:t>standard customisation options</w:t>
      </w:r>
      <w:r w:rsidR="00AA434B">
        <w:rPr>
          <w:rFonts w:cs="Arial"/>
          <w:szCs w:val="22"/>
        </w:rPr>
        <w:t>’</w:t>
      </w:r>
      <w:r w:rsidRPr="00A0385A">
        <w:rPr>
          <w:rFonts w:cs="Arial"/>
          <w:szCs w:val="22"/>
        </w:rPr>
        <w:t xml:space="preserve"> a new ABP would </w:t>
      </w:r>
      <w:r w:rsidR="00AA434B">
        <w:rPr>
          <w:rFonts w:cs="Arial"/>
          <w:szCs w:val="22"/>
        </w:rPr>
        <w:t xml:space="preserve">probably be </w:t>
      </w:r>
      <w:r w:rsidRPr="00A0385A">
        <w:rPr>
          <w:rFonts w:cs="Arial"/>
          <w:szCs w:val="22"/>
        </w:rPr>
        <w:t>need</w:t>
      </w:r>
      <w:r w:rsidR="00AA434B">
        <w:rPr>
          <w:rFonts w:cs="Arial"/>
          <w:szCs w:val="22"/>
        </w:rPr>
        <w:t>ed</w:t>
      </w:r>
      <w:r w:rsidRPr="00A0385A">
        <w:rPr>
          <w:rFonts w:cs="Arial"/>
          <w:szCs w:val="22"/>
        </w:rPr>
        <w:t>.</w:t>
      </w:r>
      <w:r w:rsidR="00D16D2F">
        <w:rPr>
          <w:rFonts w:cs="Arial"/>
          <w:szCs w:val="22"/>
        </w:rPr>
        <w:t xml:space="preserve"> </w:t>
      </w:r>
    </w:p>
    <w:p w14:paraId="0D9C3C68" w14:textId="1B3854CF" w:rsidR="009F1D41" w:rsidRPr="00A0385A" w:rsidRDefault="009F1D41" w:rsidP="009F1D41">
      <w:pPr>
        <w:rPr>
          <w:rFonts w:cs="Arial"/>
          <w:szCs w:val="22"/>
        </w:rPr>
      </w:pPr>
    </w:p>
    <w:p w14:paraId="2C70533E" w14:textId="4998BD8D" w:rsidR="009F1D41" w:rsidRDefault="009F1D41" w:rsidP="00847350">
      <w:pPr>
        <w:pStyle w:val="Heading2"/>
      </w:pPr>
      <w:bookmarkStart w:id="10" w:name="_Toc58935506"/>
      <w:r w:rsidRPr="00A0385A">
        <w:lastRenderedPageBreak/>
        <w:t>Imported boats</w:t>
      </w:r>
      <w:bookmarkStart w:id="11" w:name="_Hlk14340641"/>
      <w:bookmarkEnd w:id="10"/>
    </w:p>
    <w:p w14:paraId="204531E4" w14:textId="31B171F3" w:rsidR="00847350" w:rsidRDefault="00847350" w:rsidP="00847350">
      <w:pPr>
        <w:pStyle w:val="M-BodyText"/>
      </w:pPr>
      <w:r w:rsidRPr="00C255D8">
        <w:rPr>
          <w:b/>
          <w:bCs/>
        </w:rPr>
        <w:t xml:space="preserve">*For </w:t>
      </w:r>
      <w:r w:rsidR="000B55A5">
        <w:rPr>
          <w:b/>
          <w:bCs/>
        </w:rPr>
        <w:t xml:space="preserve">more </w:t>
      </w:r>
      <w:r w:rsidRPr="00C255D8">
        <w:rPr>
          <w:b/>
          <w:bCs/>
        </w:rPr>
        <w:t xml:space="preserve">information </w:t>
      </w:r>
      <w:r w:rsidR="000B55A5">
        <w:rPr>
          <w:b/>
          <w:bCs/>
        </w:rPr>
        <w:t>regarding the ABP and</w:t>
      </w:r>
      <w:r>
        <w:rPr>
          <w:b/>
          <w:bCs/>
        </w:rPr>
        <w:t xml:space="preserve"> boat importation</w:t>
      </w:r>
      <w:r w:rsidRPr="00C255D8">
        <w:rPr>
          <w:b/>
          <w:bCs/>
        </w:rPr>
        <w:t xml:space="preserve">, please refer to FAQs – Boat </w:t>
      </w:r>
      <w:r>
        <w:rPr>
          <w:b/>
          <w:bCs/>
        </w:rPr>
        <w:t>Importers</w:t>
      </w:r>
      <w:r w:rsidRPr="00C255D8">
        <w:rPr>
          <w:b/>
          <w:bCs/>
        </w:rPr>
        <w:t>.</w:t>
      </w:r>
    </w:p>
    <w:p w14:paraId="7976A2C4" w14:textId="6D65F718" w:rsidR="009F1D41" w:rsidRPr="002C148D" w:rsidRDefault="00D34D54" w:rsidP="001E6AD6">
      <w:pPr>
        <w:pStyle w:val="Heading3"/>
      </w:pPr>
      <w:r>
        <w:t>Do</w:t>
      </w:r>
      <w:r w:rsidR="00AA434B">
        <w:t xml:space="preserve"> </w:t>
      </w:r>
      <w:r w:rsidR="009F1D41" w:rsidRPr="002C148D">
        <w:t>import</w:t>
      </w:r>
      <w:r w:rsidR="00AA434B">
        <w:t>ed</w:t>
      </w:r>
      <w:r w:rsidR="009F1D41" w:rsidRPr="002C148D">
        <w:t xml:space="preserve"> new boats</w:t>
      </w:r>
      <w:r w:rsidR="00AA434B">
        <w:t xml:space="preserve"> that come</w:t>
      </w:r>
      <w:r w:rsidR="009F1D41" w:rsidRPr="002C148D">
        <w:t xml:space="preserve"> into Australia with a NMMA or CE plate still require an ABP?</w:t>
      </w:r>
    </w:p>
    <w:p w14:paraId="574F3535" w14:textId="483C4061" w:rsidR="009F1D41" w:rsidRPr="00A0385A" w:rsidRDefault="00056DDD" w:rsidP="009F1D41">
      <w:pPr>
        <w:rPr>
          <w:rFonts w:cs="Arial"/>
          <w:szCs w:val="22"/>
        </w:rPr>
      </w:pPr>
      <w:r>
        <w:rPr>
          <w:rFonts w:cs="Arial"/>
          <w:szCs w:val="22"/>
        </w:rPr>
        <w:t>Typically, ye</w:t>
      </w:r>
      <w:r w:rsidR="009F1D41" w:rsidRPr="00A0385A">
        <w:rPr>
          <w:rFonts w:cs="Arial"/>
          <w:szCs w:val="22"/>
        </w:rPr>
        <w:t>s</w:t>
      </w:r>
      <w:r w:rsidR="009F1D41">
        <w:rPr>
          <w:rFonts w:cs="Arial"/>
          <w:szCs w:val="22"/>
        </w:rPr>
        <w:t>.</w:t>
      </w:r>
    </w:p>
    <w:p w14:paraId="14B923C6" w14:textId="77777777" w:rsidR="009F1D41" w:rsidRPr="00A0385A" w:rsidRDefault="009F1D41" w:rsidP="009F1D41">
      <w:pPr>
        <w:rPr>
          <w:rFonts w:cs="Arial"/>
          <w:szCs w:val="22"/>
        </w:rPr>
      </w:pPr>
    </w:p>
    <w:p w14:paraId="1E107B9C" w14:textId="5C3D2BCB" w:rsidR="00056DDD" w:rsidRPr="00A0385A" w:rsidRDefault="00056DDD" w:rsidP="00056DDD">
      <w:pPr>
        <w:rPr>
          <w:rFonts w:cs="Arial"/>
          <w:szCs w:val="22"/>
        </w:rPr>
      </w:pPr>
      <w:r w:rsidRPr="00A0385A">
        <w:rPr>
          <w:rFonts w:cs="Arial"/>
          <w:szCs w:val="22"/>
        </w:rPr>
        <w:t xml:space="preserve">A foreign compliance plate is not considered a substitute for an ABP, except </w:t>
      </w:r>
      <w:r>
        <w:rPr>
          <w:rFonts w:cs="Arial"/>
          <w:szCs w:val="22"/>
        </w:rPr>
        <w:t>for inflatable vessels and personal watercraft</w:t>
      </w:r>
      <w:r w:rsidR="00AA434B">
        <w:rPr>
          <w:rFonts w:cs="Arial"/>
          <w:szCs w:val="22"/>
        </w:rPr>
        <w:t xml:space="preserve"> as</w:t>
      </w:r>
      <w:r>
        <w:rPr>
          <w:rFonts w:cs="Arial"/>
          <w:szCs w:val="22"/>
        </w:rPr>
        <w:t xml:space="preserve"> established in the Standard</w:t>
      </w:r>
      <w:r w:rsidRPr="00A0385A">
        <w:rPr>
          <w:rFonts w:cs="Arial"/>
          <w:szCs w:val="22"/>
        </w:rPr>
        <w:t>.</w:t>
      </w:r>
    </w:p>
    <w:bookmarkEnd w:id="11"/>
    <w:p w14:paraId="7CCEAEE4" w14:textId="77777777" w:rsidR="009F1D41" w:rsidRDefault="009F1D41" w:rsidP="009F1D41">
      <w:pPr>
        <w:rPr>
          <w:rFonts w:cs="Arial"/>
          <w:szCs w:val="22"/>
        </w:rPr>
      </w:pPr>
    </w:p>
    <w:p w14:paraId="20185DBC" w14:textId="45E6F8B6" w:rsidR="009F1D41" w:rsidRDefault="009F1D41" w:rsidP="009F1D41">
      <w:pPr>
        <w:rPr>
          <w:rFonts w:cs="Arial"/>
          <w:szCs w:val="22"/>
        </w:rPr>
      </w:pPr>
      <w:r>
        <w:rPr>
          <w:rFonts w:cs="Arial"/>
          <w:szCs w:val="22"/>
        </w:rPr>
        <w:t>It</w:t>
      </w:r>
      <w:r w:rsidR="00C14245">
        <w:rPr>
          <w:rFonts w:cs="Arial"/>
          <w:szCs w:val="22"/>
        </w:rPr>
        <w:t>’</w:t>
      </w:r>
      <w:r>
        <w:rPr>
          <w:rFonts w:cs="Arial"/>
          <w:szCs w:val="22"/>
        </w:rPr>
        <w:t>s noted that:</w:t>
      </w:r>
    </w:p>
    <w:p w14:paraId="217C50D7" w14:textId="1AE1B543" w:rsidR="009F1D41" w:rsidRPr="00472E3B" w:rsidRDefault="009F1D41" w:rsidP="00470192">
      <w:pPr>
        <w:pStyle w:val="ListParagraph"/>
        <w:numPr>
          <w:ilvl w:val="0"/>
          <w:numId w:val="10"/>
        </w:numPr>
      </w:pPr>
      <w:r w:rsidRPr="00472E3B">
        <w:t xml:space="preserve">CE plates don’t include all the information on an ABP (they have no flotation statement and no warning statement </w:t>
      </w:r>
      <w:r w:rsidR="00AA434B">
        <w:t>about</w:t>
      </w:r>
      <w:r w:rsidRPr="00472E3B">
        <w:t xml:space="preserve"> modification)</w:t>
      </w:r>
    </w:p>
    <w:p w14:paraId="393601BA" w14:textId="442C8977" w:rsidR="009F1D41" w:rsidRPr="00472E3B" w:rsidRDefault="009F1D41" w:rsidP="00470192">
      <w:pPr>
        <w:pStyle w:val="ListParagraph"/>
        <w:numPr>
          <w:ilvl w:val="0"/>
          <w:numId w:val="10"/>
        </w:numPr>
      </w:pPr>
      <w:r w:rsidRPr="00472E3B">
        <w:t>ABYC</w:t>
      </w:r>
      <w:r>
        <w:t>/NMMA</w:t>
      </w:r>
      <w:r w:rsidRPr="00472E3B">
        <w:t xml:space="preserve"> plates have no flotation statement, no outboard mass, no build date, no warning statement and </w:t>
      </w:r>
      <w:r w:rsidR="001D4AFF">
        <w:t xml:space="preserve">masses </w:t>
      </w:r>
      <w:r w:rsidRPr="00472E3B">
        <w:t>are typically listed in pounds not kgs</w:t>
      </w:r>
    </w:p>
    <w:p w14:paraId="67ED0A32" w14:textId="77777777" w:rsidR="009F1D41" w:rsidRPr="00472E3B" w:rsidRDefault="009F1D41" w:rsidP="00470192">
      <w:pPr>
        <w:pStyle w:val="ListParagraph"/>
        <w:numPr>
          <w:ilvl w:val="0"/>
          <w:numId w:val="10"/>
        </w:numPr>
      </w:pPr>
      <w:r w:rsidRPr="00472E3B">
        <w:t>ABPs allow consumers to easily compare boats like-for-like and make informed decisions.</w:t>
      </w:r>
    </w:p>
    <w:p w14:paraId="07083E24" w14:textId="77777777" w:rsidR="009F1D41" w:rsidRPr="00A0385A" w:rsidRDefault="009F1D41" w:rsidP="009F1D41">
      <w:pPr>
        <w:rPr>
          <w:rFonts w:cs="Arial"/>
          <w:szCs w:val="22"/>
        </w:rPr>
      </w:pPr>
    </w:p>
    <w:p w14:paraId="6244A299" w14:textId="77777777" w:rsidR="009F1D41" w:rsidRPr="00A0385A" w:rsidRDefault="009F1D41" w:rsidP="009F1D41">
      <w:pPr>
        <w:pStyle w:val="Heading2"/>
      </w:pPr>
      <w:bookmarkStart w:id="12" w:name="_Toc58935507"/>
      <w:r w:rsidRPr="00A0385A">
        <w:t>Motors</w:t>
      </w:r>
      <w:bookmarkEnd w:id="12"/>
    </w:p>
    <w:p w14:paraId="7E1EB845" w14:textId="19E359E7" w:rsidR="009F1D41" w:rsidRPr="002C148D" w:rsidRDefault="004D3CFA" w:rsidP="001E6AD6">
      <w:pPr>
        <w:pStyle w:val="Heading3"/>
      </w:pPr>
      <w:r>
        <w:t>If a</w:t>
      </w:r>
      <w:r w:rsidR="00F02629">
        <w:t>n outboard powered</w:t>
      </w:r>
      <w:r w:rsidR="00A51778">
        <w:t xml:space="preserve"> boat </w:t>
      </w:r>
      <w:r w:rsidR="000A33A8">
        <w:t xml:space="preserve">is </w:t>
      </w:r>
      <w:r>
        <w:t xml:space="preserve">sold without a </w:t>
      </w:r>
      <w:r w:rsidR="00963BEE">
        <w:t>motor</w:t>
      </w:r>
      <w:r w:rsidR="000A33A8">
        <w:t xml:space="preserve">, does the ABP </w:t>
      </w:r>
      <w:r w:rsidR="00BA5257">
        <w:t xml:space="preserve">have to include a maximum outboard </w:t>
      </w:r>
      <w:r w:rsidR="00F02629">
        <w:t xml:space="preserve">engine </w:t>
      </w:r>
      <w:r w:rsidR="00BA5257">
        <w:t xml:space="preserve">power </w:t>
      </w:r>
      <w:r w:rsidR="00037AAD">
        <w:t>rating</w:t>
      </w:r>
      <w:r w:rsidR="00F02629">
        <w:t>?</w:t>
      </w:r>
      <w:r w:rsidR="000A33A8">
        <w:t xml:space="preserve"> </w:t>
      </w:r>
      <w:r w:rsidR="00963BEE">
        <w:t xml:space="preserve"> </w:t>
      </w:r>
    </w:p>
    <w:p w14:paraId="66862F65" w14:textId="72B84D3C" w:rsidR="009F1D41" w:rsidRDefault="003F3FBA" w:rsidP="009F1D41">
      <w:pPr>
        <w:rPr>
          <w:rFonts w:cs="Arial"/>
          <w:szCs w:val="22"/>
        </w:rPr>
      </w:pPr>
      <w:r w:rsidRPr="003F3FBA">
        <w:rPr>
          <w:rFonts w:cs="Arial"/>
          <w:szCs w:val="22"/>
        </w:rPr>
        <w:t xml:space="preserve">The </w:t>
      </w:r>
      <w:r w:rsidR="00FD354B">
        <w:rPr>
          <w:rFonts w:cs="Arial"/>
          <w:szCs w:val="22"/>
        </w:rPr>
        <w:t>S</w:t>
      </w:r>
      <w:r w:rsidRPr="003F3FBA">
        <w:rPr>
          <w:rFonts w:cs="Arial"/>
          <w:szCs w:val="22"/>
        </w:rPr>
        <w:t xml:space="preserve">tandard requires that all </w:t>
      </w:r>
      <w:r w:rsidR="00FD354B">
        <w:rPr>
          <w:rFonts w:cs="Arial"/>
          <w:szCs w:val="22"/>
        </w:rPr>
        <w:t xml:space="preserve">ABP </w:t>
      </w:r>
      <w:r w:rsidRPr="003F3FBA">
        <w:rPr>
          <w:rFonts w:cs="Arial"/>
          <w:szCs w:val="22"/>
        </w:rPr>
        <w:t xml:space="preserve">sections are completed correctly. For boats </w:t>
      </w:r>
      <w:r w:rsidR="00037AAD">
        <w:rPr>
          <w:rFonts w:cs="Arial"/>
          <w:szCs w:val="22"/>
        </w:rPr>
        <w:t>intended to be powered by out</w:t>
      </w:r>
      <w:r w:rsidR="00FD354B">
        <w:rPr>
          <w:rFonts w:cs="Arial"/>
          <w:szCs w:val="22"/>
        </w:rPr>
        <w:t>b</w:t>
      </w:r>
      <w:r w:rsidRPr="003F3FBA">
        <w:rPr>
          <w:rFonts w:cs="Arial"/>
          <w:szCs w:val="22"/>
        </w:rPr>
        <w:t>oard engines, this includes the maximum outboard</w:t>
      </w:r>
      <w:r w:rsidR="00FD354B">
        <w:rPr>
          <w:rFonts w:cs="Arial"/>
          <w:szCs w:val="22"/>
        </w:rPr>
        <w:t xml:space="preserve"> engine power rating </w:t>
      </w:r>
      <w:r w:rsidRPr="003F3FBA">
        <w:rPr>
          <w:rFonts w:cs="Arial"/>
          <w:szCs w:val="22"/>
        </w:rPr>
        <w:t xml:space="preserve">and mass that the hull can safely handle. This allows the owner of the vessel to fit an appropriately sized motor </w:t>
      </w:r>
      <w:r w:rsidR="00BB7314" w:rsidRPr="003F3FBA">
        <w:rPr>
          <w:rFonts w:cs="Arial"/>
          <w:szCs w:val="22"/>
        </w:rPr>
        <w:t>later</w:t>
      </w:r>
      <w:r w:rsidRPr="003F3FBA">
        <w:rPr>
          <w:rFonts w:cs="Arial"/>
          <w:szCs w:val="22"/>
        </w:rPr>
        <w:t>.</w:t>
      </w:r>
    </w:p>
    <w:p w14:paraId="2E423004" w14:textId="77777777" w:rsidR="003F3FBA" w:rsidRPr="00A0385A" w:rsidRDefault="003F3FBA" w:rsidP="009F1D41">
      <w:pPr>
        <w:rPr>
          <w:rFonts w:cs="Arial"/>
          <w:szCs w:val="22"/>
        </w:rPr>
      </w:pPr>
    </w:p>
    <w:p w14:paraId="44D53080" w14:textId="5E436312" w:rsidR="009F1D41" w:rsidRPr="002C148D" w:rsidRDefault="009F1D41" w:rsidP="001E6AD6">
      <w:pPr>
        <w:pStyle w:val="Heading3"/>
      </w:pPr>
      <w:r w:rsidRPr="002C148D">
        <w:t xml:space="preserve">Does the power rating have to be in </w:t>
      </w:r>
      <w:r w:rsidR="00BB7314">
        <w:t>k</w:t>
      </w:r>
      <w:r w:rsidRPr="002C148D">
        <w:t>ilowatts?</w:t>
      </w:r>
    </w:p>
    <w:p w14:paraId="41B26D2D" w14:textId="77777777" w:rsidR="009F1D41" w:rsidRPr="00A0385A" w:rsidRDefault="009F1D41" w:rsidP="009F1D41">
      <w:pPr>
        <w:rPr>
          <w:rFonts w:cs="Arial"/>
          <w:szCs w:val="22"/>
        </w:rPr>
      </w:pPr>
      <w:r w:rsidRPr="00A0385A">
        <w:rPr>
          <w:rFonts w:cs="Arial"/>
          <w:szCs w:val="22"/>
        </w:rPr>
        <w:t>No</w:t>
      </w:r>
      <w:r>
        <w:rPr>
          <w:rFonts w:cs="Arial"/>
          <w:szCs w:val="22"/>
        </w:rPr>
        <w:t>.</w:t>
      </w:r>
    </w:p>
    <w:p w14:paraId="7513268B" w14:textId="77777777" w:rsidR="009F1D41" w:rsidRPr="00A0385A" w:rsidRDefault="009F1D41" w:rsidP="009F1D41">
      <w:pPr>
        <w:rPr>
          <w:rFonts w:cs="Arial"/>
          <w:szCs w:val="22"/>
        </w:rPr>
      </w:pPr>
    </w:p>
    <w:p w14:paraId="7ABAA278" w14:textId="568DEE6E" w:rsidR="009F1D41" w:rsidRPr="00A0385A" w:rsidRDefault="009F1D41" w:rsidP="009F1D41">
      <w:pPr>
        <w:rPr>
          <w:rFonts w:cs="Arial"/>
          <w:szCs w:val="22"/>
        </w:rPr>
      </w:pPr>
      <w:r w:rsidRPr="00A0385A">
        <w:rPr>
          <w:rFonts w:cs="Arial"/>
          <w:szCs w:val="22"/>
        </w:rPr>
        <w:t xml:space="preserve">The ABP standard states that the maximum power capacity can be expressed in either </w:t>
      </w:r>
      <w:r w:rsidR="00BB7314">
        <w:rPr>
          <w:rFonts w:cs="Arial"/>
          <w:szCs w:val="22"/>
        </w:rPr>
        <w:t>h</w:t>
      </w:r>
      <w:r w:rsidRPr="00A0385A">
        <w:rPr>
          <w:rFonts w:cs="Arial"/>
          <w:szCs w:val="22"/>
        </w:rPr>
        <w:t>orse</w:t>
      </w:r>
      <w:r w:rsidR="00BB7314">
        <w:rPr>
          <w:rFonts w:cs="Arial"/>
          <w:szCs w:val="22"/>
        </w:rPr>
        <w:t>p</w:t>
      </w:r>
      <w:r w:rsidRPr="00A0385A">
        <w:rPr>
          <w:rFonts w:cs="Arial"/>
          <w:szCs w:val="22"/>
        </w:rPr>
        <w:t xml:space="preserve">ower (HP) or </w:t>
      </w:r>
      <w:r w:rsidR="00BB7314">
        <w:rPr>
          <w:rFonts w:cs="Arial"/>
          <w:szCs w:val="22"/>
        </w:rPr>
        <w:t>k</w:t>
      </w:r>
      <w:r w:rsidRPr="00A0385A">
        <w:rPr>
          <w:rFonts w:cs="Arial"/>
          <w:szCs w:val="22"/>
        </w:rPr>
        <w:t>ilowatts (kW). The mass of the outboard motor must, however, be specified in kilograms.</w:t>
      </w:r>
    </w:p>
    <w:p w14:paraId="64F7DF16" w14:textId="77777777" w:rsidR="009F1D41" w:rsidRPr="00A0385A" w:rsidRDefault="009F1D41" w:rsidP="009F1D41">
      <w:pPr>
        <w:rPr>
          <w:rFonts w:cs="Arial"/>
          <w:szCs w:val="22"/>
        </w:rPr>
      </w:pPr>
    </w:p>
    <w:p w14:paraId="1F7AFC91" w14:textId="7A88AC2C" w:rsidR="00E561B7" w:rsidRPr="002C148D" w:rsidRDefault="00E561B7" w:rsidP="00E561B7">
      <w:pPr>
        <w:pStyle w:val="Heading3"/>
      </w:pPr>
      <w:r w:rsidRPr="002C148D">
        <w:t>What happens if an auxiliary</w:t>
      </w:r>
      <w:r w:rsidR="00434F75">
        <w:t xml:space="preserve"> (trolling/</w:t>
      </w:r>
      <w:r w:rsidR="00EA3F88">
        <w:t>reserve)</w:t>
      </w:r>
      <w:r w:rsidRPr="002C148D">
        <w:t xml:space="preserve"> outboard</w:t>
      </w:r>
      <w:r>
        <w:t xml:space="preserve"> is fitted</w:t>
      </w:r>
      <w:r w:rsidRPr="002C148D">
        <w:t xml:space="preserve"> to </w:t>
      </w:r>
      <w:r>
        <w:t>a</w:t>
      </w:r>
      <w:r w:rsidRPr="002C148D">
        <w:t xml:space="preserve"> </w:t>
      </w:r>
      <w:r w:rsidR="00417C22">
        <w:t xml:space="preserve">new </w:t>
      </w:r>
      <w:r w:rsidRPr="002C148D">
        <w:t>boat?</w:t>
      </w:r>
    </w:p>
    <w:p w14:paraId="7E95305B" w14:textId="46C8DEAB" w:rsidR="009F1D41" w:rsidRPr="00AA51E5" w:rsidRDefault="009F1D41" w:rsidP="009F1D41">
      <w:pPr>
        <w:rPr>
          <w:rFonts w:cs="Arial"/>
          <w:b/>
          <w:bCs/>
          <w:szCs w:val="22"/>
        </w:rPr>
      </w:pPr>
      <w:r w:rsidRPr="00AA51E5">
        <w:rPr>
          <w:rFonts w:cs="Arial"/>
          <w:b/>
          <w:bCs/>
          <w:szCs w:val="22"/>
        </w:rPr>
        <w:t>Auxiliary outboard power</w:t>
      </w:r>
      <w:r w:rsidR="00C9522E">
        <w:rPr>
          <w:rFonts w:cs="Arial"/>
          <w:b/>
          <w:bCs/>
          <w:szCs w:val="22"/>
        </w:rPr>
        <w:t xml:space="preserve"> </w:t>
      </w:r>
    </w:p>
    <w:p w14:paraId="2F7170D6" w14:textId="77777777" w:rsidR="00C42849" w:rsidRDefault="009F1D41" w:rsidP="009F1D41">
      <w:pPr>
        <w:rPr>
          <w:rFonts w:cs="Arial"/>
          <w:szCs w:val="22"/>
        </w:rPr>
      </w:pPr>
      <w:r>
        <w:rPr>
          <w:rFonts w:cs="Arial"/>
          <w:szCs w:val="22"/>
        </w:rPr>
        <w:t>An ABP’s</w:t>
      </w:r>
      <w:r w:rsidRPr="00A0385A">
        <w:rPr>
          <w:rFonts w:cs="Arial"/>
          <w:szCs w:val="22"/>
        </w:rPr>
        <w:t xml:space="preserve"> maximum </w:t>
      </w:r>
      <w:r>
        <w:rPr>
          <w:rFonts w:cs="Arial"/>
          <w:szCs w:val="22"/>
        </w:rPr>
        <w:t>outboard power</w:t>
      </w:r>
      <w:r w:rsidRPr="00A0385A">
        <w:rPr>
          <w:rFonts w:cs="Arial"/>
          <w:szCs w:val="22"/>
        </w:rPr>
        <w:t xml:space="preserve"> rating applies only to the boat’s primary motor</w:t>
      </w:r>
      <w:r>
        <w:rPr>
          <w:rFonts w:cs="Arial"/>
          <w:szCs w:val="22"/>
        </w:rPr>
        <w:t>(s)</w:t>
      </w:r>
      <w:r w:rsidRPr="00A0385A">
        <w:rPr>
          <w:rFonts w:cs="Arial"/>
          <w:szCs w:val="22"/>
        </w:rPr>
        <w:t>. The power of any reserve</w:t>
      </w:r>
      <w:r>
        <w:rPr>
          <w:rFonts w:cs="Arial"/>
          <w:szCs w:val="22"/>
        </w:rPr>
        <w:t>/auxiliary</w:t>
      </w:r>
      <w:r w:rsidRPr="00A0385A">
        <w:rPr>
          <w:rFonts w:cs="Arial"/>
          <w:szCs w:val="22"/>
        </w:rPr>
        <w:t xml:space="preserve"> outboard is excluded.</w:t>
      </w:r>
      <w:r>
        <w:rPr>
          <w:rFonts w:cs="Arial"/>
          <w:szCs w:val="22"/>
        </w:rPr>
        <w:t xml:space="preserve"> </w:t>
      </w:r>
    </w:p>
    <w:p w14:paraId="34905AE1" w14:textId="77777777" w:rsidR="00C42849" w:rsidRDefault="00C42849" w:rsidP="009F1D41">
      <w:pPr>
        <w:rPr>
          <w:rFonts w:cs="Arial"/>
          <w:szCs w:val="22"/>
        </w:rPr>
      </w:pPr>
    </w:p>
    <w:p w14:paraId="3C6D0B9E" w14:textId="7F339D92" w:rsidR="009F1D41" w:rsidRPr="00007C17" w:rsidRDefault="00BB7314" w:rsidP="009F1D41">
      <w:pPr>
        <w:rPr>
          <w:rFonts w:cs="Arial"/>
          <w:i/>
          <w:szCs w:val="22"/>
        </w:rPr>
      </w:pPr>
      <w:r>
        <w:rPr>
          <w:rFonts w:cs="Arial"/>
          <w:i/>
          <w:szCs w:val="22"/>
        </w:rPr>
        <w:t>For example</w:t>
      </w:r>
      <w:r w:rsidR="009F1D41">
        <w:rPr>
          <w:rFonts w:cs="Arial"/>
          <w:i/>
          <w:szCs w:val="22"/>
        </w:rPr>
        <w:t>.</w:t>
      </w:r>
      <w:r w:rsidR="009F1D41" w:rsidRPr="00007C17">
        <w:rPr>
          <w:rFonts w:cs="Arial"/>
          <w:i/>
          <w:szCs w:val="22"/>
        </w:rPr>
        <w:t xml:space="preserve"> If a boat</w:t>
      </w:r>
      <w:r w:rsidR="009F1D41">
        <w:rPr>
          <w:rFonts w:cs="Arial"/>
          <w:i/>
          <w:szCs w:val="22"/>
        </w:rPr>
        <w:t>’</w:t>
      </w:r>
      <w:r w:rsidR="009F1D41" w:rsidRPr="00007C17">
        <w:rPr>
          <w:rFonts w:cs="Arial"/>
          <w:i/>
          <w:szCs w:val="22"/>
        </w:rPr>
        <w:t>s</w:t>
      </w:r>
      <w:r w:rsidR="009F1D41">
        <w:rPr>
          <w:rFonts w:cs="Arial"/>
          <w:i/>
          <w:szCs w:val="22"/>
        </w:rPr>
        <w:t xml:space="preserve"> ABP allows for a</w:t>
      </w:r>
      <w:r w:rsidR="009F1D41" w:rsidRPr="00007C17">
        <w:rPr>
          <w:rFonts w:cs="Arial"/>
          <w:i/>
          <w:szCs w:val="22"/>
        </w:rPr>
        <w:t xml:space="preserve"> </w:t>
      </w:r>
      <w:r w:rsidR="009F1D41">
        <w:rPr>
          <w:rFonts w:cs="Arial"/>
          <w:i/>
          <w:szCs w:val="22"/>
        </w:rPr>
        <w:t>maximum outboard engine power rating of 50</w:t>
      </w:r>
      <w:r w:rsidR="00DB6BFE">
        <w:rPr>
          <w:rFonts w:cs="Arial"/>
          <w:i/>
          <w:szCs w:val="22"/>
        </w:rPr>
        <w:t xml:space="preserve"> </w:t>
      </w:r>
      <w:r w:rsidR="009F1D41">
        <w:rPr>
          <w:rFonts w:cs="Arial"/>
          <w:i/>
          <w:szCs w:val="22"/>
        </w:rPr>
        <w:t>HP, it may be fitted with a 50</w:t>
      </w:r>
      <w:r>
        <w:rPr>
          <w:rFonts w:cs="Arial"/>
          <w:i/>
          <w:szCs w:val="22"/>
        </w:rPr>
        <w:t xml:space="preserve"> </w:t>
      </w:r>
      <w:r w:rsidR="009F1D41">
        <w:rPr>
          <w:rFonts w:cs="Arial"/>
          <w:i/>
          <w:szCs w:val="22"/>
        </w:rPr>
        <w:t>HP motor and a 4</w:t>
      </w:r>
      <w:r>
        <w:rPr>
          <w:rFonts w:cs="Arial"/>
          <w:i/>
          <w:szCs w:val="22"/>
        </w:rPr>
        <w:t xml:space="preserve"> </w:t>
      </w:r>
      <w:r w:rsidR="009F1D41">
        <w:rPr>
          <w:rFonts w:cs="Arial"/>
          <w:i/>
          <w:szCs w:val="22"/>
        </w:rPr>
        <w:t>HP auxiliary motor.</w:t>
      </w:r>
    </w:p>
    <w:p w14:paraId="3E639047" w14:textId="77777777" w:rsidR="009F1D41" w:rsidRPr="00A0385A" w:rsidRDefault="009F1D41" w:rsidP="009F1D41">
      <w:pPr>
        <w:rPr>
          <w:rFonts w:cs="Arial"/>
          <w:szCs w:val="22"/>
        </w:rPr>
      </w:pPr>
    </w:p>
    <w:p w14:paraId="0CA2D281" w14:textId="76AB2EA0" w:rsidR="009F1D41" w:rsidRPr="00AA51E5" w:rsidRDefault="009F1D41" w:rsidP="009F1D41">
      <w:pPr>
        <w:rPr>
          <w:rFonts w:cs="Arial"/>
          <w:b/>
          <w:bCs/>
          <w:szCs w:val="22"/>
        </w:rPr>
      </w:pPr>
      <w:r w:rsidRPr="00AA51E5">
        <w:rPr>
          <w:rFonts w:cs="Arial"/>
          <w:b/>
          <w:bCs/>
          <w:szCs w:val="22"/>
        </w:rPr>
        <w:t>Auxiliary outboard mass</w:t>
      </w:r>
    </w:p>
    <w:p w14:paraId="5D72691E" w14:textId="7A1D0C38" w:rsidR="009F1D41" w:rsidRDefault="009F1D41" w:rsidP="009F1D41">
      <w:pPr>
        <w:rPr>
          <w:rFonts w:cs="Arial"/>
          <w:szCs w:val="22"/>
        </w:rPr>
      </w:pPr>
      <w:r>
        <w:rPr>
          <w:rFonts w:cs="Arial"/>
          <w:szCs w:val="22"/>
        </w:rPr>
        <w:t>The</w:t>
      </w:r>
      <w:r w:rsidRPr="00A0385A">
        <w:rPr>
          <w:rFonts w:cs="Arial"/>
          <w:szCs w:val="22"/>
        </w:rPr>
        <w:t xml:space="preserve"> auxiliary motor</w:t>
      </w:r>
      <w:r>
        <w:rPr>
          <w:rFonts w:cs="Arial"/>
          <w:szCs w:val="22"/>
        </w:rPr>
        <w:t xml:space="preserve"> mass</w:t>
      </w:r>
      <w:r w:rsidR="00BB7314">
        <w:rPr>
          <w:rFonts w:cs="Arial"/>
          <w:szCs w:val="22"/>
        </w:rPr>
        <w:t>,</w:t>
      </w:r>
      <w:r>
        <w:rPr>
          <w:rFonts w:cs="Arial"/>
          <w:szCs w:val="22"/>
        </w:rPr>
        <w:t xml:space="preserve"> and associated masses</w:t>
      </w:r>
      <w:r w:rsidR="00C42849">
        <w:rPr>
          <w:rFonts w:cs="Arial"/>
          <w:szCs w:val="22"/>
        </w:rPr>
        <w:t xml:space="preserve"> </w:t>
      </w:r>
      <w:r>
        <w:rPr>
          <w:rFonts w:cs="Arial"/>
          <w:szCs w:val="22"/>
        </w:rPr>
        <w:t>such as additional batteries</w:t>
      </w:r>
      <w:r w:rsidR="00BB7314">
        <w:rPr>
          <w:rFonts w:cs="Arial"/>
          <w:szCs w:val="22"/>
        </w:rPr>
        <w:t>,</w:t>
      </w:r>
      <w:r>
        <w:rPr>
          <w:rFonts w:cs="Arial"/>
          <w:szCs w:val="22"/>
        </w:rPr>
        <w:t xml:space="preserve"> must be</w:t>
      </w:r>
      <w:r w:rsidRPr="00A0385A">
        <w:rPr>
          <w:rFonts w:cs="Arial"/>
          <w:szCs w:val="22"/>
        </w:rPr>
        <w:t xml:space="preserve"> </w:t>
      </w:r>
      <w:r w:rsidR="00104F71">
        <w:rPr>
          <w:rFonts w:cs="Arial"/>
          <w:szCs w:val="22"/>
        </w:rPr>
        <w:t>considered</w:t>
      </w:r>
      <w:r w:rsidRPr="00A0385A">
        <w:rPr>
          <w:rFonts w:cs="Arial"/>
          <w:szCs w:val="22"/>
        </w:rPr>
        <w:t xml:space="preserve"> when </w:t>
      </w:r>
      <w:r>
        <w:rPr>
          <w:rFonts w:cs="Arial"/>
          <w:szCs w:val="22"/>
        </w:rPr>
        <w:t xml:space="preserve">a boat operator </w:t>
      </w:r>
      <w:r w:rsidRPr="00A0385A">
        <w:rPr>
          <w:rFonts w:cs="Arial"/>
          <w:szCs w:val="22"/>
        </w:rPr>
        <w:t xml:space="preserve">assesses </w:t>
      </w:r>
      <w:r>
        <w:rPr>
          <w:rFonts w:cs="Arial"/>
          <w:szCs w:val="22"/>
        </w:rPr>
        <w:t xml:space="preserve">a </w:t>
      </w:r>
      <w:r w:rsidR="00104F71">
        <w:rPr>
          <w:rFonts w:cs="Arial"/>
          <w:szCs w:val="22"/>
        </w:rPr>
        <w:t>boat</w:t>
      </w:r>
      <w:r>
        <w:rPr>
          <w:rFonts w:cs="Arial"/>
          <w:szCs w:val="22"/>
        </w:rPr>
        <w:t xml:space="preserve">s load. </w:t>
      </w:r>
      <w:r w:rsidRPr="00A0385A">
        <w:rPr>
          <w:rFonts w:cs="Arial"/>
          <w:szCs w:val="22"/>
        </w:rPr>
        <w:t xml:space="preserve"> </w:t>
      </w:r>
    </w:p>
    <w:p w14:paraId="09377DF7" w14:textId="77777777" w:rsidR="009F1D41" w:rsidRDefault="009F1D41" w:rsidP="009F1D41">
      <w:pPr>
        <w:rPr>
          <w:rFonts w:cs="Arial"/>
          <w:szCs w:val="22"/>
        </w:rPr>
      </w:pPr>
    </w:p>
    <w:p w14:paraId="30E82CF2" w14:textId="14AD5A4B" w:rsidR="009F1D41" w:rsidRDefault="009F1D41" w:rsidP="009F1D41">
      <w:pPr>
        <w:rPr>
          <w:rFonts w:cs="Arial"/>
          <w:szCs w:val="22"/>
        </w:rPr>
      </w:pPr>
      <w:r>
        <w:rPr>
          <w:rFonts w:cs="Arial"/>
          <w:szCs w:val="22"/>
        </w:rPr>
        <w:lastRenderedPageBreak/>
        <w:t xml:space="preserve">If a </w:t>
      </w:r>
      <w:r w:rsidR="00BE4500">
        <w:rPr>
          <w:rFonts w:cs="Arial"/>
          <w:szCs w:val="22"/>
        </w:rPr>
        <w:t xml:space="preserve">boat </w:t>
      </w:r>
      <w:r>
        <w:rPr>
          <w:rFonts w:cs="Arial"/>
          <w:szCs w:val="22"/>
        </w:rPr>
        <w:t xml:space="preserve">dealer fits an auxiliary motor to a </w:t>
      </w:r>
      <w:r w:rsidR="00EF3D33">
        <w:rPr>
          <w:rFonts w:cs="Arial"/>
          <w:szCs w:val="22"/>
        </w:rPr>
        <w:t xml:space="preserve">new </w:t>
      </w:r>
      <w:r>
        <w:rPr>
          <w:rFonts w:cs="Arial"/>
          <w:szCs w:val="22"/>
        </w:rPr>
        <w:t>boat before its initial supply to a consumer, the</w:t>
      </w:r>
      <w:r w:rsidR="00F0325C">
        <w:rPr>
          <w:rFonts w:cs="Arial"/>
          <w:szCs w:val="22"/>
        </w:rPr>
        <w:t xml:space="preserve"> boat dealer</w:t>
      </w:r>
      <w:r>
        <w:rPr>
          <w:rFonts w:cs="Arial"/>
          <w:szCs w:val="22"/>
        </w:rPr>
        <w:t xml:space="preserve"> must ensure it does not exceed the maximum load capacity of the boat. If the auxiliary motor invalidates ABP values, a new ABP</w:t>
      </w:r>
      <w:r w:rsidR="00BB7314">
        <w:rPr>
          <w:rFonts w:cs="Arial"/>
          <w:szCs w:val="22"/>
        </w:rPr>
        <w:t xml:space="preserve"> will be required</w:t>
      </w:r>
      <w:r>
        <w:rPr>
          <w:rFonts w:cs="Arial"/>
          <w:szCs w:val="22"/>
        </w:rPr>
        <w:t>.</w:t>
      </w:r>
    </w:p>
    <w:p w14:paraId="56110CF0" w14:textId="77777777" w:rsidR="009F1D41" w:rsidRDefault="009F1D41" w:rsidP="009F1D41">
      <w:pPr>
        <w:rPr>
          <w:rFonts w:cs="Arial"/>
          <w:szCs w:val="22"/>
        </w:rPr>
      </w:pPr>
    </w:p>
    <w:p w14:paraId="35346DB6" w14:textId="39BAFCB9" w:rsidR="0009356D" w:rsidRDefault="009F1D41" w:rsidP="009F1D41">
      <w:pPr>
        <w:ind w:left="1440"/>
        <w:rPr>
          <w:rFonts w:cs="Arial"/>
          <w:i/>
          <w:szCs w:val="22"/>
        </w:rPr>
      </w:pPr>
      <w:r>
        <w:rPr>
          <w:rFonts w:cs="Arial"/>
          <w:i/>
          <w:szCs w:val="22"/>
        </w:rPr>
        <w:t xml:space="preserve">Eg. A </w:t>
      </w:r>
      <w:r w:rsidR="008B49D7">
        <w:rPr>
          <w:rFonts w:cs="Arial"/>
          <w:i/>
          <w:szCs w:val="22"/>
        </w:rPr>
        <w:t xml:space="preserve">new </w:t>
      </w:r>
      <w:r>
        <w:rPr>
          <w:rFonts w:cs="Arial"/>
          <w:i/>
          <w:szCs w:val="22"/>
        </w:rPr>
        <w:t>boat has 500</w:t>
      </w:r>
      <w:r w:rsidR="00F449B4">
        <w:rPr>
          <w:rFonts w:cs="Arial"/>
          <w:i/>
          <w:szCs w:val="22"/>
        </w:rPr>
        <w:t xml:space="preserve"> </w:t>
      </w:r>
      <w:r w:rsidR="00490171">
        <w:rPr>
          <w:rFonts w:cs="Arial"/>
          <w:i/>
          <w:szCs w:val="22"/>
        </w:rPr>
        <w:t>kg</w:t>
      </w:r>
      <w:r>
        <w:rPr>
          <w:rFonts w:cs="Arial"/>
          <w:i/>
          <w:szCs w:val="22"/>
        </w:rPr>
        <w:t xml:space="preserve"> of total maximum load </w:t>
      </w:r>
      <w:r w:rsidR="00F14D1F">
        <w:rPr>
          <w:rFonts w:cs="Arial"/>
          <w:i/>
          <w:szCs w:val="22"/>
        </w:rPr>
        <w:t xml:space="preserve">listed </w:t>
      </w:r>
      <w:r>
        <w:rPr>
          <w:rFonts w:cs="Arial"/>
          <w:i/>
          <w:szCs w:val="22"/>
        </w:rPr>
        <w:t>on the ABP</w:t>
      </w:r>
      <w:r w:rsidR="00B417B8">
        <w:rPr>
          <w:rFonts w:cs="Arial"/>
          <w:i/>
          <w:szCs w:val="22"/>
        </w:rPr>
        <w:t>, comprised of</w:t>
      </w:r>
      <w:r w:rsidR="0009356D">
        <w:rPr>
          <w:rFonts w:cs="Arial"/>
          <w:i/>
          <w:szCs w:val="22"/>
        </w:rPr>
        <w:t>:</w:t>
      </w:r>
    </w:p>
    <w:p w14:paraId="65EB2F8E" w14:textId="3497A87C" w:rsidR="0009356D" w:rsidRDefault="0059111C" w:rsidP="0059111C">
      <w:pPr>
        <w:pStyle w:val="ListParagraph"/>
        <w:ind w:left="2160"/>
        <w:rPr>
          <w:i/>
        </w:rPr>
      </w:pPr>
      <w:r>
        <w:rPr>
          <w:i/>
        </w:rPr>
        <w:t xml:space="preserve">+ </w:t>
      </w:r>
      <w:r w:rsidR="00BF6AE9">
        <w:rPr>
          <w:i/>
        </w:rPr>
        <w:t xml:space="preserve">320kg of </w:t>
      </w:r>
      <w:r w:rsidR="00B417B8">
        <w:rPr>
          <w:i/>
        </w:rPr>
        <w:t xml:space="preserve">max </w:t>
      </w:r>
      <w:r w:rsidR="009F1D41" w:rsidRPr="0009356D">
        <w:rPr>
          <w:i/>
        </w:rPr>
        <w:t>person</w:t>
      </w:r>
      <w:r w:rsidR="00BF6AE9">
        <w:rPr>
          <w:i/>
        </w:rPr>
        <w:t xml:space="preserve"> capacity</w:t>
      </w:r>
      <w:r w:rsidR="009B26FF">
        <w:rPr>
          <w:i/>
        </w:rPr>
        <w:t xml:space="preserve"> (4 persons)</w:t>
      </w:r>
      <w:r w:rsidR="0009356D">
        <w:rPr>
          <w:i/>
        </w:rPr>
        <w:t>;</w:t>
      </w:r>
      <w:r w:rsidR="009F1D41" w:rsidRPr="0009356D">
        <w:rPr>
          <w:i/>
        </w:rPr>
        <w:t xml:space="preserve"> </w:t>
      </w:r>
    </w:p>
    <w:p w14:paraId="514A7112" w14:textId="3927679A" w:rsidR="0009356D" w:rsidRDefault="0059111C" w:rsidP="0059111C">
      <w:pPr>
        <w:pStyle w:val="ListParagraph"/>
        <w:ind w:left="2160"/>
        <w:rPr>
          <w:i/>
        </w:rPr>
      </w:pPr>
      <w:r>
        <w:rPr>
          <w:i/>
        </w:rPr>
        <w:t xml:space="preserve">+ </w:t>
      </w:r>
      <w:r w:rsidR="009F1D41" w:rsidRPr="0009356D">
        <w:rPr>
          <w:i/>
        </w:rPr>
        <w:t>120</w:t>
      </w:r>
      <w:r w:rsidR="00490171">
        <w:rPr>
          <w:i/>
        </w:rPr>
        <w:t>kg of max outboard motor mass</w:t>
      </w:r>
      <w:r w:rsidR="0009356D">
        <w:rPr>
          <w:i/>
        </w:rPr>
        <w:t>;</w:t>
      </w:r>
      <w:r w:rsidR="009F1D41" w:rsidRPr="0009356D">
        <w:rPr>
          <w:i/>
        </w:rPr>
        <w:t xml:space="preserve"> and </w:t>
      </w:r>
    </w:p>
    <w:p w14:paraId="672A48E6" w14:textId="37BE4E85" w:rsidR="009F1D41" w:rsidRDefault="0059111C" w:rsidP="0059111C">
      <w:pPr>
        <w:pStyle w:val="ListParagraph"/>
        <w:ind w:left="2160"/>
        <w:rPr>
          <w:i/>
        </w:rPr>
      </w:pPr>
      <w:r>
        <w:rPr>
          <w:i/>
        </w:rPr>
        <w:t xml:space="preserve">+ </w:t>
      </w:r>
      <w:r w:rsidR="009F1D41" w:rsidRPr="0009356D">
        <w:rPr>
          <w:i/>
        </w:rPr>
        <w:t>60</w:t>
      </w:r>
      <w:r w:rsidR="00490171">
        <w:rPr>
          <w:i/>
        </w:rPr>
        <w:t>kg</w:t>
      </w:r>
      <w:r w:rsidR="009F1D41" w:rsidRPr="0009356D">
        <w:rPr>
          <w:i/>
        </w:rPr>
        <w:t xml:space="preserve"> of “unallocated maximum load.” </w:t>
      </w:r>
    </w:p>
    <w:p w14:paraId="4BDC31B1" w14:textId="46A9F33C" w:rsidR="001B45F9" w:rsidRPr="0009356D" w:rsidRDefault="001B45F9" w:rsidP="001B45F9">
      <w:pPr>
        <w:pStyle w:val="ListParagraph"/>
        <w:ind w:left="2160"/>
        <w:rPr>
          <w:i/>
        </w:rPr>
      </w:pPr>
      <w:r>
        <w:rPr>
          <w:i/>
        </w:rPr>
        <w:t>=</w:t>
      </w:r>
      <w:r w:rsidR="0059111C">
        <w:rPr>
          <w:i/>
        </w:rPr>
        <w:t xml:space="preserve"> 500kg</w:t>
      </w:r>
    </w:p>
    <w:p w14:paraId="5C3B871B" w14:textId="00E52D1A" w:rsidR="009F1D41" w:rsidRDefault="009F1D41" w:rsidP="009F1D41">
      <w:pPr>
        <w:ind w:left="1440"/>
        <w:rPr>
          <w:rFonts w:cs="Arial"/>
          <w:i/>
          <w:szCs w:val="22"/>
        </w:rPr>
      </w:pPr>
    </w:p>
    <w:p w14:paraId="4ED51082" w14:textId="031AE7FE" w:rsidR="00E859CC" w:rsidRDefault="00DC2F15" w:rsidP="009F1D41">
      <w:pPr>
        <w:ind w:left="1440"/>
        <w:rPr>
          <w:rFonts w:cs="Arial"/>
          <w:i/>
          <w:szCs w:val="22"/>
        </w:rPr>
      </w:pPr>
      <w:r>
        <w:rPr>
          <w:rFonts w:cs="Arial"/>
          <w:i/>
          <w:szCs w:val="22"/>
        </w:rPr>
        <w:t>A</w:t>
      </w:r>
      <w:r w:rsidR="009F1D41">
        <w:rPr>
          <w:rFonts w:cs="Arial"/>
          <w:i/>
          <w:szCs w:val="22"/>
        </w:rPr>
        <w:t xml:space="preserve"> dealer </w:t>
      </w:r>
      <w:r>
        <w:rPr>
          <w:rFonts w:cs="Arial"/>
          <w:i/>
          <w:szCs w:val="22"/>
        </w:rPr>
        <w:t xml:space="preserve">then </w:t>
      </w:r>
      <w:r w:rsidR="009F1D41">
        <w:rPr>
          <w:rFonts w:cs="Arial"/>
          <w:i/>
          <w:szCs w:val="22"/>
        </w:rPr>
        <w:t xml:space="preserve">supplies this </w:t>
      </w:r>
      <w:r w:rsidR="00EF3D33">
        <w:rPr>
          <w:rFonts w:cs="Arial"/>
          <w:i/>
          <w:szCs w:val="22"/>
        </w:rPr>
        <w:t>boat</w:t>
      </w:r>
      <w:r w:rsidR="009F1D41">
        <w:rPr>
          <w:rFonts w:cs="Arial"/>
          <w:i/>
          <w:szCs w:val="22"/>
        </w:rPr>
        <w:t xml:space="preserve"> with a</w:t>
      </w:r>
      <w:r w:rsidR="00E859CC">
        <w:rPr>
          <w:rFonts w:cs="Arial"/>
          <w:i/>
          <w:szCs w:val="22"/>
        </w:rPr>
        <w:t>:</w:t>
      </w:r>
      <w:r w:rsidR="009F1D41">
        <w:rPr>
          <w:rFonts w:cs="Arial"/>
          <w:i/>
          <w:szCs w:val="22"/>
        </w:rPr>
        <w:t xml:space="preserve"> </w:t>
      </w:r>
    </w:p>
    <w:p w14:paraId="7200A7AD" w14:textId="1AD71A69" w:rsidR="00E859CC" w:rsidRDefault="0059111C" w:rsidP="0059111C">
      <w:pPr>
        <w:pStyle w:val="ListParagraph"/>
        <w:ind w:left="2160"/>
        <w:rPr>
          <w:i/>
        </w:rPr>
      </w:pPr>
      <w:r>
        <w:rPr>
          <w:i/>
        </w:rPr>
        <w:t xml:space="preserve">+ </w:t>
      </w:r>
      <w:r w:rsidR="009F1D41" w:rsidRPr="00E859CC">
        <w:rPr>
          <w:i/>
        </w:rPr>
        <w:t>120</w:t>
      </w:r>
      <w:r w:rsidR="00E859CC" w:rsidRPr="00E859CC">
        <w:rPr>
          <w:i/>
        </w:rPr>
        <w:t>kg</w:t>
      </w:r>
      <w:r w:rsidR="009F1D41" w:rsidRPr="00E859CC">
        <w:rPr>
          <w:i/>
        </w:rPr>
        <w:t xml:space="preserve"> outboard motor</w:t>
      </w:r>
      <w:r w:rsidR="002A220A">
        <w:rPr>
          <w:i/>
        </w:rPr>
        <w:t>; and</w:t>
      </w:r>
      <w:r w:rsidR="009F1D41" w:rsidRPr="00E859CC">
        <w:rPr>
          <w:i/>
        </w:rPr>
        <w:t xml:space="preserve"> </w:t>
      </w:r>
    </w:p>
    <w:p w14:paraId="07323E4E" w14:textId="781613BE" w:rsidR="00E859CC" w:rsidRDefault="0059111C" w:rsidP="0059111C">
      <w:pPr>
        <w:pStyle w:val="ListParagraph"/>
        <w:ind w:left="2160"/>
        <w:rPr>
          <w:i/>
        </w:rPr>
      </w:pPr>
      <w:r>
        <w:rPr>
          <w:i/>
        </w:rPr>
        <w:t xml:space="preserve">+ </w:t>
      </w:r>
      <w:r w:rsidR="002A220A">
        <w:rPr>
          <w:i/>
        </w:rPr>
        <w:t xml:space="preserve">A </w:t>
      </w:r>
      <w:r w:rsidR="009F1D41" w:rsidRPr="00E859CC">
        <w:rPr>
          <w:i/>
        </w:rPr>
        <w:t xml:space="preserve">trolling motor with batteries </w:t>
      </w:r>
      <w:r w:rsidR="001363B7">
        <w:rPr>
          <w:i/>
        </w:rPr>
        <w:t>of 80kg mass;</w:t>
      </w:r>
    </w:p>
    <w:p w14:paraId="7ECC2E92" w14:textId="37DEE01E" w:rsidR="0059111C" w:rsidRDefault="0059111C" w:rsidP="0059111C">
      <w:pPr>
        <w:pStyle w:val="ListParagraph"/>
        <w:ind w:left="2160"/>
        <w:rPr>
          <w:i/>
        </w:rPr>
      </w:pPr>
      <w:r>
        <w:rPr>
          <w:i/>
        </w:rPr>
        <w:t xml:space="preserve">= </w:t>
      </w:r>
      <w:r w:rsidR="008B49D7">
        <w:rPr>
          <w:i/>
        </w:rPr>
        <w:t>200kg</w:t>
      </w:r>
    </w:p>
    <w:p w14:paraId="381FC4B5" w14:textId="2D7A3319" w:rsidR="009B26FF" w:rsidRDefault="009B26FF" w:rsidP="009B26FF">
      <w:pPr>
        <w:rPr>
          <w:i/>
        </w:rPr>
      </w:pPr>
    </w:p>
    <w:p w14:paraId="244117BE" w14:textId="29624222" w:rsidR="00555780" w:rsidRDefault="009B26FF" w:rsidP="009B26FF">
      <w:pPr>
        <w:ind w:left="1440"/>
        <w:rPr>
          <w:i/>
        </w:rPr>
      </w:pPr>
      <w:r>
        <w:rPr>
          <w:i/>
        </w:rPr>
        <w:t xml:space="preserve">If this boat was then operated with </w:t>
      </w:r>
      <w:r w:rsidR="00822B6B">
        <w:rPr>
          <w:i/>
        </w:rPr>
        <w:t>the person load listed on the ABP (</w:t>
      </w:r>
      <w:r w:rsidR="00555780">
        <w:rPr>
          <w:i/>
        </w:rPr>
        <w:t>+</w:t>
      </w:r>
      <w:r w:rsidR="00822B6B">
        <w:rPr>
          <w:i/>
        </w:rPr>
        <w:t>320kg), the total load on board would be</w:t>
      </w:r>
      <w:r w:rsidR="00555780">
        <w:rPr>
          <w:i/>
        </w:rPr>
        <w:t>:</w:t>
      </w:r>
    </w:p>
    <w:p w14:paraId="237DACC0" w14:textId="4BEED841" w:rsidR="00555780" w:rsidRDefault="00555780" w:rsidP="0000503F">
      <w:pPr>
        <w:ind w:left="1440" w:firstLine="720"/>
        <w:rPr>
          <w:i/>
        </w:rPr>
      </w:pPr>
      <w:r>
        <w:rPr>
          <w:i/>
        </w:rPr>
        <w:t xml:space="preserve">+ </w:t>
      </w:r>
      <w:r w:rsidR="0078795A" w:rsidRPr="001363B7">
        <w:rPr>
          <w:i/>
        </w:rPr>
        <w:t>120</w:t>
      </w:r>
      <w:r w:rsidR="0078795A">
        <w:rPr>
          <w:i/>
        </w:rPr>
        <w:t xml:space="preserve">kg outboard motor </w:t>
      </w:r>
    </w:p>
    <w:p w14:paraId="203984E4" w14:textId="7D0B5C43" w:rsidR="00555780" w:rsidRDefault="0078795A" w:rsidP="00555780">
      <w:pPr>
        <w:ind w:left="1440" w:firstLine="720"/>
        <w:rPr>
          <w:i/>
        </w:rPr>
      </w:pPr>
      <w:r w:rsidRPr="001363B7">
        <w:rPr>
          <w:i/>
        </w:rPr>
        <w:t>+</w:t>
      </w:r>
      <w:r>
        <w:rPr>
          <w:i/>
        </w:rPr>
        <w:t xml:space="preserve"> </w:t>
      </w:r>
      <w:r w:rsidRPr="001363B7">
        <w:rPr>
          <w:i/>
        </w:rPr>
        <w:t>80</w:t>
      </w:r>
      <w:r>
        <w:rPr>
          <w:i/>
        </w:rPr>
        <w:t xml:space="preserve">kg trolling motor </w:t>
      </w:r>
    </w:p>
    <w:p w14:paraId="342D9847" w14:textId="75A0C8B8" w:rsidR="00555780" w:rsidRDefault="0078795A" w:rsidP="00555780">
      <w:pPr>
        <w:ind w:left="1440" w:firstLine="720"/>
        <w:rPr>
          <w:i/>
        </w:rPr>
      </w:pPr>
      <w:r w:rsidRPr="001363B7">
        <w:rPr>
          <w:i/>
        </w:rPr>
        <w:t>+</w:t>
      </w:r>
      <w:r>
        <w:rPr>
          <w:i/>
        </w:rPr>
        <w:t xml:space="preserve"> </w:t>
      </w:r>
      <w:r w:rsidRPr="001363B7">
        <w:rPr>
          <w:i/>
        </w:rPr>
        <w:t>32</w:t>
      </w:r>
      <w:r>
        <w:rPr>
          <w:i/>
        </w:rPr>
        <w:t>0kg persons</w:t>
      </w:r>
      <w:r w:rsidR="00D20838">
        <w:rPr>
          <w:i/>
        </w:rPr>
        <w:t xml:space="preserve"> </w:t>
      </w:r>
    </w:p>
    <w:p w14:paraId="4407174E" w14:textId="6E8EA9D4" w:rsidR="009B26FF" w:rsidRPr="009B26FF" w:rsidRDefault="0078795A" w:rsidP="00555780">
      <w:pPr>
        <w:ind w:left="1440" w:firstLine="720"/>
        <w:rPr>
          <w:i/>
        </w:rPr>
      </w:pPr>
      <w:r w:rsidRPr="00A45CA6">
        <w:rPr>
          <w:i/>
          <w:color w:val="C00000"/>
        </w:rPr>
        <w:t>= 520kg</w:t>
      </w:r>
      <w:r w:rsidR="00555780" w:rsidRPr="00642BE3">
        <w:rPr>
          <w:i/>
          <w:color w:val="FF0000"/>
        </w:rPr>
        <w:t xml:space="preserve"> </w:t>
      </w:r>
      <w:r w:rsidR="00555780" w:rsidRPr="00642BE3">
        <w:rPr>
          <w:i/>
        </w:rPr>
        <w:t>(20kg over the 500kg ABP maximum load)</w:t>
      </w:r>
    </w:p>
    <w:p w14:paraId="58FD3B33" w14:textId="77777777" w:rsidR="00786D2F" w:rsidRDefault="00786D2F" w:rsidP="009F1D41">
      <w:pPr>
        <w:ind w:left="1440"/>
        <w:rPr>
          <w:i/>
        </w:rPr>
      </w:pPr>
    </w:p>
    <w:p w14:paraId="6ED401AE" w14:textId="6FDCE1AE" w:rsidR="009F1D41" w:rsidRDefault="001363B7" w:rsidP="009F1D41">
      <w:pPr>
        <w:ind w:left="1440"/>
        <w:rPr>
          <w:i/>
        </w:rPr>
      </w:pPr>
      <w:r>
        <w:rPr>
          <w:i/>
        </w:rPr>
        <w:t xml:space="preserve">In this circumstance, </w:t>
      </w:r>
      <w:r w:rsidR="00F67048">
        <w:rPr>
          <w:i/>
        </w:rPr>
        <w:t xml:space="preserve">a new ABP will </w:t>
      </w:r>
      <w:r w:rsidR="00F449B4">
        <w:rPr>
          <w:i/>
        </w:rPr>
        <w:t xml:space="preserve">be </w:t>
      </w:r>
      <w:r w:rsidR="009F1D41" w:rsidRPr="002A220A">
        <w:rPr>
          <w:i/>
        </w:rPr>
        <w:t>need</w:t>
      </w:r>
      <w:r w:rsidR="00F449B4">
        <w:rPr>
          <w:i/>
        </w:rPr>
        <w:t>ed,</w:t>
      </w:r>
      <w:r w:rsidR="00C031B2">
        <w:rPr>
          <w:i/>
        </w:rPr>
        <w:t xml:space="preserve"> if </w:t>
      </w:r>
      <w:r w:rsidR="00C67E69">
        <w:rPr>
          <w:i/>
        </w:rPr>
        <w:t>allowed</w:t>
      </w:r>
      <w:r w:rsidR="00C031B2">
        <w:rPr>
          <w:i/>
        </w:rPr>
        <w:t xml:space="preserve"> by the specified standards</w:t>
      </w:r>
      <w:r w:rsidR="00F449B4">
        <w:rPr>
          <w:i/>
        </w:rPr>
        <w:t>,</w:t>
      </w:r>
      <w:r w:rsidR="00F67048">
        <w:rPr>
          <w:i/>
        </w:rPr>
        <w:t xml:space="preserve"> </w:t>
      </w:r>
      <w:r w:rsidR="009F1D41" w:rsidRPr="002A220A">
        <w:rPr>
          <w:i/>
        </w:rPr>
        <w:t>as the</w:t>
      </w:r>
      <w:r w:rsidR="00F67048">
        <w:rPr>
          <w:i/>
        </w:rPr>
        <w:t xml:space="preserve"> dealer</w:t>
      </w:r>
      <w:r w:rsidR="009F1D41" w:rsidRPr="002A220A">
        <w:rPr>
          <w:i/>
        </w:rPr>
        <w:t xml:space="preserve"> ha</w:t>
      </w:r>
      <w:r w:rsidR="00F67048">
        <w:rPr>
          <w:i/>
        </w:rPr>
        <w:t>s</w:t>
      </w:r>
      <w:r w:rsidR="009F1D41" w:rsidRPr="002A220A">
        <w:rPr>
          <w:i/>
        </w:rPr>
        <w:t xml:space="preserve"> invalidated the ABP values</w:t>
      </w:r>
      <w:r>
        <w:rPr>
          <w:i/>
        </w:rPr>
        <w:t>.</w:t>
      </w:r>
      <w:r w:rsidR="00A97413">
        <w:rPr>
          <w:i/>
        </w:rPr>
        <w:t xml:space="preserve"> If the specified standards do not allow this change, then the dealer cannot conduct the modification.</w:t>
      </w:r>
    </w:p>
    <w:p w14:paraId="5D8B849A" w14:textId="77777777" w:rsidR="00786D2F" w:rsidRDefault="00786D2F" w:rsidP="009F1D41">
      <w:pPr>
        <w:ind w:left="1440"/>
        <w:rPr>
          <w:rFonts w:cs="Arial"/>
          <w:i/>
          <w:szCs w:val="22"/>
        </w:rPr>
      </w:pPr>
    </w:p>
    <w:p w14:paraId="56515763" w14:textId="77ACDD6D" w:rsidR="009F1D41" w:rsidRPr="00176C92" w:rsidRDefault="009F1D41" w:rsidP="009F1D41">
      <w:pPr>
        <w:ind w:left="1440"/>
        <w:rPr>
          <w:rFonts w:cs="Arial"/>
          <w:i/>
          <w:szCs w:val="22"/>
        </w:rPr>
      </w:pPr>
      <w:r>
        <w:rPr>
          <w:rFonts w:cs="Arial"/>
          <w:i/>
          <w:szCs w:val="22"/>
        </w:rPr>
        <w:t xml:space="preserve">If, for the same vessel, the dealer </w:t>
      </w:r>
      <w:r w:rsidR="00BE4500">
        <w:rPr>
          <w:rFonts w:cs="Arial"/>
          <w:i/>
          <w:szCs w:val="22"/>
        </w:rPr>
        <w:t xml:space="preserve">instead </w:t>
      </w:r>
      <w:r>
        <w:rPr>
          <w:rFonts w:cs="Arial"/>
          <w:i/>
          <w:szCs w:val="22"/>
        </w:rPr>
        <w:t>fits a 30</w:t>
      </w:r>
      <w:r w:rsidR="00F449B4">
        <w:rPr>
          <w:rFonts w:cs="Arial"/>
          <w:i/>
          <w:szCs w:val="22"/>
        </w:rPr>
        <w:t xml:space="preserve"> kg</w:t>
      </w:r>
      <w:r>
        <w:rPr>
          <w:rFonts w:cs="Arial"/>
          <w:i/>
          <w:szCs w:val="22"/>
        </w:rPr>
        <w:t xml:space="preserve"> trolling motor, </w:t>
      </w:r>
      <w:r w:rsidR="00F449B4">
        <w:rPr>
          <w:rFonts w:cs="Arial"/>
          <w:i/>
          <w:szCs w:val="22"/>
        </w:rPr>
        <w:t xml:space="preserve">it </w:t>
      </w:r>
      <w:r w:rsidR="00BE4500">
        <w:rPr>
          <w:rFonts w:cs="Arial"/>
          <w:i/>
          <w:szCs w:val="22"/>
        </w:rPr>
        <w:t xml:space="preserve">will </w:t>
      </w:r>
      <w:r>
        <w:rPr>
          <w:rFonts w:cs="Arial"/>
          <w:i/>
          <w:szCs w:val="22"/>
        </w:rPr>
        <w:t>stay within the ABP guidance. The</w:t>
      </w:r>
      <w:r w:rsidR="00F449B4">
        <w:rPr>
          <w:rFonts w:cs="Arial"/>
          <w:i/>
          <w:szCs w:val="22"/>
        </w:rPr>
        <w:t xml:space="preserve"> dealer</w:t>
      </w:r>
      <w:r>
        <w:rPr>
          <w:rFonts w:cs="Arial"/>
          <w:i/>
          <w:szCs w:val="22"/>
        </w:rPr>
        <w:t xml:space="preserve"> should inform the purchaser that </w:t>
      </w:r>
      <w:r w:rsidR="00133B03">
        <w:rPr>
          <w:rFonts w:cs="Arial"/>
          <w:i/>
          <w:szCs w:val="22"/>
        </w:rPr>
        <w:t xml:space="preserve">the maximum </w:t>
      </w:r>
      <w:r>
        <w:rPr>
          <w:rFonts w:cs="Arial"/>
          <w:i/>
          <w:szCs w:val="22"/>
        </w:rPr>
        <w:t>“carry-on</w:t>
      </w:r>
      <w:r w:rsidR="00133B03">
        <w:rPr>
          <w:rFonts w:cs="Arial"/>
          <w:i/>
          <w:szCs w:val="22"/>
        </w:rPr>
        <w:t>/gear</w:t>
      </w:r>
      <w:r>
        <w:rPr>
          <w:rFonts w:cs="Arial"/>
          <w:i/>
          <w:szCs w:val="22"/>
        </w:rPr>
        <w:t>” load is reduced, but the</w:t>
      </w:r>
      <w:r w:rsidR="002948A6">
        <w:rPr>
          <w:rFonts w:cs="Arial"/>
          <w:i/>
          <w:szCs w:val="22"/>
        </w:rPr>
        <w:t xml:space="preserve"> dealer</w:t>
      </w:r>
      <w:r>
        <w:rPr>
          <w:rFonts w:cs="Arial"/>
          <w:i/>
          <w:szCs w:val="22"/>
        </w:rPr>
        <w:t xml:space="preserve"> </w:t>
      </w:r>
      <w:r w:rsidR="001E2DE4">
        <w:rPr>
          <w:rFonts w:cs="Arial"/>
          <w:i/>
          <w:szCs w:val="22"/>
        </w:rPr>
        <w:t>would</w:t>
      </w:r>
      <w:r w:rsidR="002948A6">
        <w:rPr>
          <w:rFonts w:cs="Arial"/>
          <w:i/>
          <w:szCs w:val="22"/>
        </w:rPr>
        <w:t>n’</w:t>
      </w:r>
      <w:r>
        <w:rPr>
          <w:rFonts w:cs="Arial"/>
          <w:i/>
          <w:szCs w:val="22"/>
        </w:rPr>
        <w:t>t need to obtain a new ABP.</w:t>
      </w:r>
    </w:p>
    <w:p w14:paraId="09924F74" w14:textId="77777777" w:rsidR="009F1D41" w:rsidRPr="00A0385A" w:rsidRDefault="009F1D41" w:rsidP="009F1D41">
      <w:pPr>
        <w:rPr>
          <w:rFonts w:cs="Arial"/>
          <w:szCs w:val="22"/>
        </w:rPr>
      </w:pPr>
    </w:p>
    <w:p w14:paraId="4CFECA7D" w14:textId="77777777" w:rsidR="009F1D41" w:rsidRPr="00A0385A" w:rsidRDefault="009F1D41" w:rsidP="009F1D41">
      <w:pPr>
        <w:rPr>
          <w:rFonts w:cs="Arial"/>
          <w:szCs w:val="22"/>
        </w:rPr>
      </w:pPr>
    </w:p>
    <w:p w14:paraId="65AB03D6" w14:textId="0E9B2EB8" w:rsidR="009F1D41" w:rsidRPr="00A0385A" w:rsidRDefault="009F1D41" w:rsidP="009F1D41">
      <w:pPr>
        <w:pStyle w:val="Heading2"/>
      </w:pPr>
      <w:bookmarkStart w:id="13" w:name="_Toc58935508"/>
      <w:r>
        <w:t>Understanding the information on a</w:t>
      </w:r>
      <w:r w:rsidR="00F449B4">
        <w:t>n ABP</w:t>
      </w:r>
      <w:bookmarkEnd w:id="13"/>
    </w:p>
    <w:p w14:paraId="6CBF0E31" w14:textId="77777777" w:rsidR="009F1D41" w:rsidRPr="002C148D" w:rsidRDefault="009F1D41" w:rsidP="001E6AD6">
      <w:pPr>
        <w:pStyle w:val="Heading3"/>
      </w:pPr>
      <w:r w:rsidRPr="002C148D">
        <w:t>What</w:t>
      </w:r>
      <w:r>
        <w:t>’</w:t>
      </w:r>
      <w:r w:rsidRPr="002C148D">
        <w:t>s included in the maximum load capacity?</w:t>
      </w:r>
    </w:p>
    <w:p w14:paraId="78906BC1" w14:textId="4294CC9D" w:rsidR="009F1D41" w:rsidRDefault="009F1D41" w:rsidP="009F1D41">
      <w:pPr>
        <w:rPr>
          <w:rFonts w:cs="Arial"/>
          <w:szCs w:val="22"/>
        </w:rPr>
      </w:pPr>
      <w:r w:rsidRPr="00A0385A">
        <w:rPr>
          <w:rFonts w:cs="Arial"/>
          <w:szCs w:val="22"/>
        </w:rPr>
        <w:t>The maximum load capacity represents the maximum mass a boat has been designed and tested to safely carry when underway</w:t>
      </w:r>
      <w:r>
        <w:rPr>
          <w:rFonts w:cs="Arial"/>
          <w:szCs w:val="22"/>
        </w:rPr>
        <w:t>,</w:t>
      </w:r>
      <w:r w:rsidRPr="00A0385A">
        <w:rPr>
          <w:rFonts w:cs="Arial"/>
          <w:szCs w:val="22"/>
        </w:rPr>
        <w:t xml:space="preserve"> determined in accordance with the </w:t>
      </w:r>
      <w:r>
        <w:rPr>
          <w:rFonts w:cs="Arial"/>
          <w:szCs w:val="22"/>
        </w:rPr>
        <w:t xml:space="preserve">specified </w:t>
      </w:r>
      <w:r w:rsidRPr="00A0385A">
        <w:rPr>
          <w:rFonts w:cs="Arial"/>
          <w:szCs w:val="22"/>
        </w:rPr>
        <w:t>technical standard. This includes the mass of persons, the outboard, including any auxiliary outboard</w:t>
      </w:r>
      <w:r>
        <w:rPr>
          <w:rFonts w:cs="Arial"/>
          <w:szCs w:val="22"/>
        </w:rPr>
        <w:t xml:space="preserve"> motor</w:t>
      </w:r>
      <w:r w:rsidRPr="00A0385A">
        <w:rPr>
          <w:rFonts w:cs="Arial"/>
          <w:szCs w:val="22"/>
        </w:rPr>
        <w:t>, portable fuel tanks, and carry on equipment such as personal equipment, personal safety equipment, spare parts, tools, dry provisions, fishing tackle, portable tanks and their contents</w:t>
      </w:r>
      <w:r w:rsidR="004F4EB5">
        <w:rPr>
          <w:rFonts w:cs="Arial"/>
          <w:szCs w:val="22"/>
        </w:rPr>
        <w:t xml:space="preserve"> and anything else carried on board</w:t>
      </w:r>
      <w:r w:rsidRPr="00A0385A">
        <w:rPr>
          <w:rFonts w:cs="Arial"/>
          <w:szCs w:val="22"/>
        </w:rPr>
        <w:t xml:space="preserve">. </w:t>
      </w:r>
    </w:p>
    <w:p w14:paraId="5782B1FD" w14:textId="77777777" w:rsidR="009F1D41" w:rsidRDefault="009F1D41" w:rsidP="009F1D41">
      <w:pPr>
        <w:rPr>
          <w:rFonts w:cs="Arial"/>
          <w:szCs w:val="22"/>
        </w:rPr>
      </w:pPr>
    </w:p>
    <w:p w14:paraId="4BF31FE2" w14:textId="333DAD3D" w:rsidR="009F1D41" w:rsidRPr="00A0385A" w:rsidRDefault="009F1D41" w:rsidP="009F1D41">
      <w:pPr>
        <w:rPr>
          <w:rFonts w:cs="Arial"/>
          <w:szCs w:val="22"/>
        </w:rPr>
      </w:pPr>
      <w:r w:rsidRPr="00A0385A">
        <w:rPr>
          <w:rFonts w:cs="Arial"/>
          <w:szCs w:val="22"/>
        </w:rPr>
        <w:t>It does not include the mass of the contents of fixed fuel and water tanks when full</w:t>
      </w:r>
      <w:r w:rsidR="004F4EB5">
        <w:rPr>
          <w:rFonts w:cs="Arial"/>
          <w:szCs w:val="22"/>
        </w:rPr>
        <w:t>. T</w:t>
      </w:r>
      <w:r>
        <w:rPr>
          <w:rFonts w:cs="Arial"/>
          <w:szCs w:val="22"/>
        </w:rPr>
        <w:t>hese masses should be included in hull mass</w:t>
      </w:r>
      <w:r w:rsidRPr="00A0385A">
        <w:rPr>
          <w:rFonts w:cs="Arial"/>
          <w:szCs w:val="22"/>
        </w:rPr>
        <w:t>.</w:t>
      </w:r>
    </w:p>
    <w:p w14:paraId="491B0D4C" w14:textId="77777777" w:rsidR="009F1D41" w:rsidRDefault="009F1D41" w:rsidP="009F1D41">
      <w:pPr>
        <w:rPr>
          <w:rFonts w:cs="Arial"/>
          <w:szCs w:val="22"/>
        </w:rPr>
      </w:pPr>
    </w:p>
    <w:p w14:paraId="2DDA018A" w14:textId="5CB77CB5" w:rsidR="009F1D41" w:rsidRDefault="009F1D41" w:rsidP="009F1D41">
      <w:pPr>
        <w:rPr>
          <w:rFonts w:cs="Arial"/>
          <w:szCs w:val="22"/>
        </w:rPr>
      </w:pPr>
      <w:r>
        <w:rPr>
          <w:rFonts w:cs="Arial"/>
          <w:szCs w:val="22"/>
        </w:rPr>
        <w:t>States may require boaters to comply with the maximum loading capacity listed on an ABP</w:t>
      </w:r>
      <w:r w:rsidR="008A28DC">
        <w:rPr>
          <w:rFonts w:cs="Arial"/>
          <w:szCs w:val="22"/>
        </w:rPr>
        <w:t xml:space="preserve"> </w:t>
      </w:r>
      <w:r>
        <w:rPr>
          <w:rFonts w:cs="Arial"/>
          <w:szCs w:val="22"/>
        </w:rPr>
        <w:t xml:space="preserve">with or without modification. Check with your local </w:t>
      </w:r>
      <w:r w:rsidR="004F4EB5">
        <w:rPr>
          <w:rFonts w:cs="Arial"/>
          <w:szCs w:val="22"/>
        </w:rPr>
        <w:t>m</w:t>
      </w:r>
      <w:r w:rsidR="00E7090A">
        <w:rPr>
          <w:rFonts w:cs="Arial"/>
          <w:szCs w:val="22"/>
        </w:rPr>
        <w:t xml:space="preserve">arine </w:t>
      </w:r>
      <w:r w:rsidR="004F4EB5">
        <w:rPr>
          <w:rFonts w:cs="Arial"/>
          <w:szCs w:val="22"/>
        </w:rPr>
        <w:t>s</w:t>
      </w:r>
      <w:r w:rsidR="00E7090A">
        <w:rPr>
          <w:rFonts w:cs="Arial"/>
          <w:szCs w:val="22"/>
        </w:rPr>
        <w:t xml:space="preserve">afety </w:t>
      </w:r>
      <w:r w:rsidR="004F4EB5">
        <w:rPr>
          <w:rFonts w:cs="Arial"/>
          <w:szCs w:val="22"/>
        </w:rPr>
        <w:t>a</w:t>
      </w:r>
      <w:r w:rsidR="00E7090A">
        <w:rPr>
          <w:rFonts w:cs="Arial"/>
          <w:szCs w:val="22"/>
        </w:rPr>
        <w:t>gency</w:t>
      </w:r>
      <w:r>
        <w:rPr>
          <w:rFonts w:cs="Arial"/>
          <w:szCs w:val="22"/>
        </w:rPr>
        <w:t xml:space="preserve"> to confirm the regulations in your </w:t>
      </w:r>
      <w:r w:rsidR="004F4EB5">
        <w:rPr>
          <w:rFonts w:cs="Arial"/>
          <w:szCs w:val="22"/>
        </w:rPr>
        <w:t>s</w:t>
      </w:r>
      <w:r>
        <w:rPr>
          <w:rFonts w:cs="Arial"/>
          <w:szCs w:val="22"/>
        </w:rPr>
        <w:t xml:space="preserve">tate or </w:t>
      </w:r>
      <w:r w:rsidR="004F4EB5">
        <w:rPr>
          <w:rFonts w:cs="Arial"/>
          <w:szCs w:val="22"/>
        </w:rPr>
        <w:t>t</w:t>
      </w:r>
      <w:r>
        <w:rPr>
          <w:rFonts w:cs="Arial"/>
          <w:szCs w:val="22"/>
        </w:rPr>
        <w:t xml:space="preserve">erritory. </w:t>
      </w:r>
    </w:p>
    <w:p w14:paraId="1F79D850" w14:textId="77777777" w:rsidR="009F1D41" w:rsidRPr="00A0385A" w:rsidRDefault="009F1D41" w:rsidP="009F1D41">
      <w:pPr>
        <w:rPr>
          <w:rFonts w:cs="Arial"/>
          <w:szCs w:val="22"/>
        </w:rPr>
      </w:pPr>
    </w:p>
    <w:p w14:paraId="206C2BFD" w14:textId="77777777" w:rsidR="009F1D41" w:rsidRPr="002C148D" w:rsidRDefault="009F1D41" w:rsidP="001E6AD6">
      <w:pPr>
        <w:pStyle w:val="Heading3"/>
      </w:pPr>
      <w:r w:rsidRPr="002C148D">
        <w:lastRenderedPageBreak/>
        <w:t>What does the maximum persons capacity mean?</w:t>
      </w:r>
    </w:p>
    <w:p w14:paraId="41705971" w14:textId="2F50E371" w:rsidR="00804E97" w:rsidRDefault="009F1D41" w:rsidP="00804E97">
      <w:pPr>
        <w:rPr>
          <w:rFonts w:cs="Arial"/>
          <w:szCs w:val="22"/>
        </w:rPr>
      </w:pPr>
      <w:r w:rsidRPr="00A0385A">
        <w:rPr>
          <w:rFonts w:cs="Arial"/>
          <w:szCs w:val="22"/>
        </w:rPr>
        <w:t>The maximum persons capacity is the recommended number of persons the boat can safely carry, based on mass</w:t>
      </w:r>
      <w:r w:rsidR="00804E97">
        <w:rPr>
          <w:rFonts w:cs="Arial"/>
          <w:szCs w:val="22"/>
        </w:rPr>
        <w:t xml:space="preserve">, when operated within designated </w:t>
      </w:r>
      <w:r w:rsidR="00F449B4">
        <w:rPr>
          <w:rFonts w:cs="Arial"/>
          <w:szCs w:val="22"/>
        </w:rPr>
        <w:t>parameters</w:t>
      </w:r>
      <w:r w:rsidR="004F4EB5">
        <w:rPr>
          <w:rFonts w:cs="Arial"/>
          <w:szCs w:val="22"/>
        </w:rPr>
        <w:t>, for example,</w:t>
      </w:r>
      <w:r w:rsidR="00804E97" w:rsidRPr="00CF3118">
        <w:rPr>
          <w:rFonts w:cs="Arial"/>
          <w:i/>
          <w:iCs/>
          <w:szCs w:val="22"/>
        </w:rPr>
        <w:t xml:space="preserve"> protected waters</w:t>
      </w:r>
      <w:r w:rsidR="00804E97">
        <w:rPr>
          <w:rFonts w:cs="Arial"/>
          <w:i/>
          <w:iCs/>
          <w:szCs w:val="22"/>
        </w:rPr>
        <w:t xml:space="preserve"> and </w:t>
      </w:r>
      <w:r w:rsidR="00804E97" w:rsidRPr="00CF3118">
        <w:rPr>
          <w:rFonts w:cs="Arial"/>
          <w:i/>
          <w:iCs/>
          <w:szCs w:val="22"/>
        </w:rPr>
        <w:t>calm weather</w:t>
      </w:r>
      <w:r w:rsidR="00804E97">
        <w:rPr>
          <w:rFonts w:cs="Arial"/>
          <w:i/>
          <w:iCs/>
          <w:szCs w:val="22"/>
        </w:rPr>
        <w:t>,</w:t>
      </w:r>
      <w:r w:rsidR="00804E97" w:rsidRPr="00CF3118">
        <w:rPr>
          <w:rFonts w:cs="Arial"/>
          <w:i/>
          <w:iCs/>
          <w:szCs w:val="22"/>
        </w:rPr>
        <w:t xml:space="preserve"> or otherwise specified</w:t>
      </w:r>
      <w:r w:rsidR="00804E97">
        <w:rPr>
          <w:rFonts w:cs="Arial"/>
          <w:szCs w:val="22"/>
        </w:rPr>
        <w:t>.</w:t>
      </w:r>
      <w:r w:rsidR="00804E97" w:rsidRPr="00A0385A">
        <w:rPr>
          <w:rFonts w:cs="Arial"/>
          <w:szCs w:val="22"/>
        </w:rPr>
        <w:t xml:space="preserve"> </w:t>
      </w:r>
    </w:p>
    <w:p w14:paraId="0E241953" w14:textId="77777777" w:rsidR="00804E97" w:rsidRDefault="00804E97" w:rsidP="00804E97">
      <w:pPr>
        <w:rPr>
          <w:rFonts w:cs="Arial"/>
          <w:szCs w:val="22"/>
        </w:rPr>
      </w:pPr>
    </w:p>
    <w:p w14:paraId="716A3FB2" w14:textId="77777777" w:rsidR="009F1D41" w:rsidRPr="00A0385A" w:rsidRDefault="009F1D41" w:rsidP="009F1D41">
      <w:pPr>
        <w:rPr>
          <w:rFonts w:cs="Arial"/>
          <w:szCs w:val="22"/>
        </w:rPr>
      </w:pPr>
      <w:r>
        <w:rPr>
          <w:rFonts w:cs="Arial"/>
          <w:szCs w:val="22"/>
        </w:rPr>
        <w:t>Boaters should never exceed the maximum kilogram mass of persons listed on an ABP.</w:t>
      </w:r>
    </w:p>
    <w:p w14:paraId="141A8036" w14:textId="77777777" w:rsidR="009F1D41" w:rsidRDefault="009F1D41" w:rsidP="009F1D41">
      <w:pPr>
        <w:rPr>
          <w:rFonts w:cs="Arial"/>
          <w:szCs w:val="22"/>
        </w:rPr>
      </w:pPr>
    </w:p>
    <w:p w14:paraId="57B54480" w14:textId="4FE592FF" w:rsidR="009F1D41" w:rsidRDefault="009F1D41" w:rsidP="009F1D41">
      <w:pPr>
        <w:rPr>
          <w:rFonts w:cs="Arial"/>
          <w:szCs w:val="22"/>
        </w:rPr>
      </w:pPr>
      <w:r>
        <w:rPr>
          <w:rFonts w:cs="Arial"/>
          <w:szCs w:val="22"/>
        </w:rPr>
        <w:t xml:space="preserve">States may require boaters to comply with the person capacity listed on an ABP (with or without modification). Check with your local </w:t>
      </w:r>
      <w:r w:rsidR="00CE07EB">
        <w:rPr>
          <w:rFonts w:cs="Arial"/>
          <w:szCs w:val="22"/>
        </w:rPr>
        <w:t>m</w:t>
      </w:r>
      <w:r w:rsidR="00E7090A">
        <w:rPr>
          <w:rFonts w:cs="Arial"/>
          <w:szCs w:val="22"/>
        </w:rPr>
        <w:t xml:space="preserve">arine </w:t>
      </w:r>
      <w:r w:rsidR="00CE07EB">
        <w:rPr>
          <w:rFonts w:cs="Arial"/>
          <w:szCs w:val="22"/>
        </w:rPr>
        <w:t>s</w:t>
      </w:r>
      <w:r w:rsidR="00E7090A">
        <w:rPr>
          <w:rFonts w:cs="Arial"/>
          <w:szCs w:val="22"/>
        </w:rPr>
        <w:t xml:space="preserve">afety </w:t>
      </w:r>
      <w:r w:rsidR="00CE07EB">
        <w:rPr>
          <w:rFonts w:cs="Arial"/>
          <w:szCs w:val="22"/>
        </w:rPr>
        <w:t>a</w:t>
      </w:r>
      <w:r w:rsidR="00E7090A">
        <w:rPr>
          <w:rFonts w:cs="Arial"/>
          <w:szCs w:val="22"/>
        </w:rPr>
        <w:t>gency</w:t>
      </w:r>
      <w:r>
        <w:rPr>
          <w:rFonts w:cs="Arial"/>
          <w:szCs w:val="22"/>
        </w:rPr>
        <w:t xml:space="preserve"> to confirm the regulations in your </w:t>
      </w:r>
      <w:r w:rsidR="00CE07EB">
        <w:rPr>
          <w:rFonts w:cs="Arial"/>
          <w:szCs w:val="22"/>
        </w:rPr>
        <w:t>s</w:t>
      </w:r>
      <w:r>
        <w:rPr>
          <w:rFonts w:cs="Arial"/>
          <w:szCs w:val="22"/>
        </w:rPr>
        <w:t xml:space="preserve">tate or </w:t>
      </w:r>
      <w:r w:rsidR="00CE07EB">
        <w:rPr>
          <w:rFonts w:cs="Arial"/>
          <w:szCs w:val="22"/>
        </w:rPr>
        <w:t>t</w:t>
      </w:r>
      <w:r>
        <w:rPr>
          <w:rFonts w:cs="Arial"/>
          <w:szCs w:val="22"/>
        </w:rPr>
        <w:t xml:space="preserve">erritory. </w:t>
      </w:r>
    </w:p>
    <w:p w14:paraId="6011B4C5" w14:textId="77777777" w:rsidR="009F1D41" w:rsidRPr="00A0385A" w:rsidRDefault="009F1D41" w:rsidP="009F1D41">
      <w:pPr>
        <w:rPr>
          <w:rFonts w:cs="Arial"/>
          <w:szCs w:val="22"/>
        </w:rPr>
      </w:pPr>
    </w:p>
    <w:p w14:paraId="2250D457" w14:textId="77777777" w:rsidR="009F1D41" w:rsidRPr="00A0385A" w:rsidRDefault="009F1D41" w:rsidP="009F1D41">
      <w:pPr>
        <w:rPr>
          <w:rFonts w:cs="Arial"/>
          <w:szCs w:val="22"/>
        </w:rPr>
      </w:pPr>
    </w:p>
    <w:p w14:paraId="11EEE13B" w14:textId="00BB58C7" w:rsidR="009F1D41" w:rsidRPr="00A0385A" w:rsidRDefault="009F1D41" w:rsidP="009F1D41">
      <w:pPr>
        <w:pStyle w:val="Heading2"/>
      </w:pPr>
      <w:bookmarkStart w:id="14" w:name="_Toc58935509"/>
      <w:r>
        <w:t xml:space="preserve">Manufacturing </w:t>
      </w:r>
      <w:r w:rsidR="00D11359">
        <w:t>s</w:t>
      </w:r>
      <w:r w:rsidRPr="00A0385A">
        <w:t>tandards</w:t>
      </w:r>
      <w:bookmarkEnd w:id="14"/>
    </w:p>
    <w:p w14:paraId="14433CD3" w14:textId="298E3EB7" w:rsidR="009F1D41" w:rsidRPr="002C148D" w:rsidRDefault="00D510F1" w:rsidP="001E6AD6">
      <w:pPr>
        <w:pStyle w:val="Heading3"/>
      </w:pPr>
      <w:r>
        <w:t>Do boats have to be constructed in compliance with technical standards</w:t>
      </w:r>
      <w:r w:rsidR="009F1D41" w:rsidRPr="002C148D">
        <w:t>?</w:t>
      </w:r>
    </w:p>
    <w:p w14:paraId="1F245D9E" w14:textId="064967C2" w:rsidR="00DF2A3C" w:rsidRDefault="007E133E" w:rsidP="009F1D41">
      <w:pPr>
        <w:rPr>
          <w:rFonts w:cs="Arial"/>
          <w:szCs w:val="22"/>
        </w:rPr>
      </w:pPr>
      <w:r>
        <w:rPr>
          <w:rFonts w:cs="Arial"/>
          <w:szCs w:val="22"/>
        </w:rPr>
        <w:t xml:space="preserve">The Standard </w:t>
      </w:r>
      <w:r w:rsidR="006B0816">
        <w:rPr>
          <w:rFonts w:cs="Arial"/>
          <w:szCs w:val="22"/>
        </w:rPr>
        <w:t>requires that the information on a</w:t>
      </w:r>
      <w:r w:rsidR="00D6451A">
        <w:rPr>
          <w:rFonts w:cs="Arial"/>
          <w:szCs w:val="22"/>
        </w:rPr>
        <w:t>n ABP</w:t>
      </w:r>
      <w:r w:rsidR="006B0816">
        <w:rPr>
          <w:rFonts w:cs="Arial"/>
          <w:szCs w:val="22"/>
        </w:rPr>
        <w:t xml:space="preserve"> </w:t>
      </w:r>
      <w:r w:rsidR="00CE07EB">
        <w:rPr>
          <w:rFonts w:cs="Arial"/>
          <w:szCs w:val="22"/>
        </w:rPr>
        <w:t>complies</w:t>
      </w:r>
      <w:r w:rsidR="006B0816">
        <w:rPr>
          <w:rFonts w:cs="Arial"/>
          <w:szCs w:val="22"/>
        </w:rPr>
        <w:t xml:space="preserve"> with a specified </w:t>
      </w:r>
      <w:r w:rsidR="00FD69B4">
        <w:rPr>
          <w:rFonts w:cs="Arial"/>
          <w:szCs w:val="22"/>
        </w:rPr>
        <w:t xml:space="preserve">technical </w:t>
      </w:r>
      <w:r w:rsidR="006B0816">
        <w:rPr>
          <w:rFonts w:cs="Arial"/>
          <w:szCs w:val="22"/>
        </w:rPr>
        <w:t xml:space="preserve">standard and that flotation is fitted in accordance with the requirements of that </w:t>
      </w:r>
      <w:r w:rsidR="00FD69B4">
        <w:rPr>
          <w:rFonts w:cs="Arial"/>
          <w:szCs w:val="22"/>
        </w:rPr>
        <w:t xml:space="preserve">specified </w:t>
      </w:r>
      <w:r w:rsidR="006B0816">
        <w:rPr>
          <w:rFonts w:cs="Arial"/>
          <w:szCs w:val="22"/>
        </w:rPr>
        <w:t>standard.</w:t>
      </w:r>
      <w:r w:rsidR="005744E3">
        <w:rPr>
          <w:rFonts w:cs="Arial"/>
          <w:szCs w:val="22"/>
        </w:rPr>
        <w:t xml:space="preserve"> </w:t>
      </w:r>
    </w:p>
    <w:p w14:paraId="0D768111" w14:textId="77777777" w:rsidR="00DF2A3C" w:rsidRDefault="00DF2A3C" w:rsidP="009F1D41">
      <w:pPr>
        <w:rPr>
          <w:rFonts w:cs="Arial"/>
          <w:szCs w:val="22"/>
        </w:rPr>
      </w:pPr>
    </w:p>
    <w:p w14:paraId="154A7942" w14:textId="491E2D35" w:rsidR="00D11359" w:rsidRDefault="005744E3" w:rsidP="009F1D41">
      <w:pPr>
        <w:rPr>
          <w:rFonts w:cs="Arial"/>
          <w:szCs w:val="22"/>
        </w:rPr>
      </w:pPr>
      <w:r>
        <w:rPr>
          <w:rFonts w:cs="Arial"/>
          <w:szCs w:val="22"/>
        </w:rPr>
        <w:t>The Standard does not require that boats are designed, constructed or certified against technical standards.</w:t>
      </w:r>
    </w:p>
    <w:p w14:paraId="4662D19F" w14:textId="77777777" w:rsidR="00D11359" w:rsidRDefault="00D11359" w:rsidP="009F1D41">
      <w:pPr>
        <w:rPr>
          <w:rFonts w:cs="Arial"/>
          <w:szCs w:val="22"/>
        </w:rPr>
      </w:pPr>
    </w:p>
    <w:p w14:paraId="72811A74" w14:textId="17A066F2" w:rsidR="009F1D41" w:rsidRDefault="009F1D41" w:rsidP="009F1D41">
      <w:pPr>
        <w:rPr>
          <w:rFonts w:cs="Arial"/>
          <w:szCs w:val="22"/>
        </w:rPr>
      </w:pPr>
      <w:r w:rsidRPr="00A0385A">
        <w:rPr>
          <w:rFonts w:cs="Arial"/>
          <w:szCs w:val="22"/>
        </w:rPr>
        <w:t xml:space="preserve">The </w:t>
      </w:r>
      <w:r w:rsidR="007450ED">
        <w:rPr>
          <w:rFonts w:cs="Arial"/>
          <w:szCs w:val="22"/>
        </w:rPr>
        <w:t>ABP</w:t>
      </w:r>
      <w:r w:rsidRPr="00A0385A">
        <w:rPr>
          <w:rFonts w:cs="Arial"/>
          <w:szCs w:val="22"/>
        </w:rPr>
        <w:t xml:space="preserve"> will only identify which standard has been used to determine the information provided on the plate. This does not</w:t>
      </w:r>
      <w:r w:rsidR="0024162F">
        <w:rPr>
          <w:rFonts w:cs="Arial"/>
          <w:szCs w:val="22"/>
        </w:rPr>
        <w:t xml:space="preserve"> </w:t>
      </w:r>
      <w:r w:rsidRPr="00A0385A">
        <w:rPr>
          <w:rFonts w:cs="Arial"/>
          <w:szCs w:val="22"/>
        </w:rPr>
        <w:t>mean that the boat complies with other aspects of that standard, such as fire protection and hull construction.</w:t>
      </w:r>
    </w:p>
    <w:p w14:paraId="40F25233" w14:textId="2B483437" w:rsidR="007450ED" w:rsidRDefault="007450ED" w:rsidP="009F1D41">
      <w:pPr>
        <w:rPr>
          <w:rFonts w:cs="Arial"/>
          <w:szCs w:val="22"/>
        </w:rPr>
      </w:pPr>
    </w:p>
    <w:p w14:paraId="0C07E100" w14:textId="48F871EB" w:rsidR="007450ED" w:rsidRDefault="0024162F" w:rsidP="009F1D41">
      <w:pPr>
        <w:rPr>
          <w:rFonts w:cs="Arial"/>
          <w:szCs w:val="22"/>
        </w:rPr>
      </w:pPr>
      <w:r>
        <w:rPr>
          <w:rFonts w:cs="Arial"/>
          <w:szCs w:val="22"/>
        </w:rPr>
        <w:t xml:space="preserve">Regardless of </w:t>
      </w:r>
      <w:r w:rsidR="00FD69B4">
        <w:rPr>
          <w:rFonts w:cs="Arial"/>
          <w:szCs w:val="22"/>
        </w:rPr>
        <w:t xml:space="preserve">the </w:t>
      </w:r>
      <w:r>
        <w:rPr>
          <w:rFonts w:cs="Arial"/>
          <w:szCs w:val="22"/>
        </w:rPr>
        <w:t>minimum legal requirements</w:t>
      </w:r>
      <w:r w:rsidR="00FD69B4">
        <w:rPr>
          <w:rFonts w:cs="Arial"/>
          <w:szCs w:val="22"/>
        </w:rPr>
        <w:t xml:space="preserve"> of the Standard</w:t>
      </w:r>
      <w:r>
        <w:rPr>
          <w:rFonts w:cs="Arial"/>
          <w:szCs w:val="22"/>
        </w:rPr>
        <w:t>, b</w:t>
      </w:r>
      <w:r w:rsidR="004700D5">
        <w:rPr>
          <w:rFonts w:cs="Arial"/>
          <w:szCs w:val="22"/>
        </w:rPr>
        <w:t xml:space="preserve">oat </w:t>
      </w:r>
      <w:r w:rsidR="00254527">
        <w:rPr>
          <w:rFonts w:cs="Arial"/>
          <w:szCs w:val="22"/>
        </w:rPr>
        <w:t>dealer</w:t>
      </w:r>
      <w:r w:rsidR="004700D5">
        <w:rPr>
          <w:rFonts w:cs="Arial"/>
          <w:szCs w:val="22"/>
        </w:rPr>
        <w:t xml:space="preserve">s </w:t>
      </w:r>
      <w:r w:rsidR="00254527">
        <w:rPr>
          <w:rFonts w:cs="Arial"/>
          <w:szCs w:val="22"/>
        </w:rPr>
        <w:t>are encou</w:t>
      </w:r>
      <w:r w:rsidR="00E66903">
        <w:rPr>
          <w:rFonts w:cs="Arial"/>
          <w:szCs w:val="22"/>
        </w:rPr>
        <w:t xml:space="preserve">raged to </w:t>
      </w:r>
      <w:r w:rsidR="00CE07EB">
        <w:rPr>
          <w:rFonts w:cs="Arial"/>
          <w:szCs w:val="22"/>
        </w:rPr>
        <w:t>sell</w:t>
      </w:r>
      <w:r w:rsidR="00E66903">
        <w:rPr>
          <w:rFonts w:cs="Arial"/>
          <w:szCs w:val="22"/>
        </w:rPr>
        <w:t xml:space="preserve"> craft that are fully </w:t>
      </w:r>
      <w:r w:rsidR="00F30FCE">
        <w:rPr>
          <w:rFonts w:cs="Arial"/>
          <w:szCs w:val="22"/>
        </w:rPr>
        <w:t>certifi</w:t>
      </w:r>
      <w:r w:rsidR="00E66903">
        <w:rPr>
          <w:rFonts w:cs="Arial"/>
          <w:szCs w:val="22"/>
        </w:rPr>
        <w:t>ed</w:t>
      </w:r>
      <w:r w:rsidR="00F30FCE">
        <w:rPr>
          <w:rFonts w:cs="Arial"/>
          <w:szCs w:val="22"/>
        </w:rPr>
        <w:t xml:space="preserve"> against </w:t>
      </w:r>
      <w:r w:rsidR="00753373">
        <w:rPr>
          <w:rFonts w:cs="Arial"/>
          <w:szCs w:val="22"/>
        </w:rPr>
        <w:t>technical standards</w:t>
      </w:r>
      <w:r w:rsidR="00D6451A">
        <w:rPr>
          <w:rFonts w:cs="Arial"/>
          <w:szCs w:val="22"/>
        </w:rPr>
        <w:t xml:space="preserve">. </w:t>
      </w:r>
      <w:r w:rsidR="00CE5541">
        <w:rPr>
          <w:rFonts w:cs="Arial"/>
          <w:szCs w:val="22"/>
        </w:rPr>
        <w:t xml:space="preserve">Technical standards promote safety in </w:t>
      </w:r>
      <w:r w:rsidR="0030796E">
        <w:rPr>
          <w:rFonts w:cs="Arial"/>
          <w:szCs w:val="22"/>
        </w:rPr>
        <w:t xml:space="preserve">relevant </w:t>
      </w:r>
      <w:r w:rsidR="00CE5541">
        <w:rPr>
          <w:rFonts w:cs="Arial"/>
          <w:szCs w:val="22"/>
        </w:rPr>
        <w:t>aspects of a boat</w:t>
      </w:r>
      <w:r w:rsidR="00CE07EB">
        <w:rPr>
          <w:rFonts w:cs="Arial"/>
          <w:szCs w:val="22"/>
        </w:rPr>
        <w:t>’</w:t>
      </w:r>
      <w:r w:rsidR="00CE5541">
        <w:rPr>
          <w:rFonts w:cs="Arial"/>
          <w:szCs w:val="22"/>
        </w:rPr>
        <w:t xml:space="preserve">s design, </w:t>
      </w:r>
      <w:r w:rsidR="0030796E">
        <w:rPr>
          <w:rFonts w:cs="Arial"/>
          <w:szCs w:val="22"/>
        </w:rPr>
        <w:t xml:space="preserve">provide an assurance of </w:t>
      </w:r>
      <w:r w:rsidR="00700EAB">
        <w:rPr>
          <w:rFonts w:cs="Arial"/>
          <w:szCs w:val="22"/>
        </w:rPr>
        <w:t>quality and selling point for consumers and may assis</w:t>
      </w:r>
      <w:r w:rsidR="009B49AF">
        <w:rPr>
          <w:rFonts w:cs="Arial"/>
          <w:szCs w:val="22"/>
        </w:rPr>
        <w:t xml:space="preserve">t boat builders </w:t>
      </w:r>
      <w:r w:rsidR="00E71D38">
        <w:rPr>
          <w:rFonts w:cs="Arial"/>
          <w:szCs w:val="22"/>
        </w:rPr>
        <w:t xml:space="preserve">to address any </w:t>
      </w:r>
      <w:r w:rsidR="00861CDE">
        <w:rPr>
          <w:rFonts w:cs="Arial"/>
          <w:szCs w:val="22"/>
        </w:rPr>
        <w:t>liability</w:t>
      </w:r>
      <w:r w:rsidR="00E71D38">
        <w:rPr>
          <w:rFonts w:cs="Arial"/>
          <w:szCs w:val="22"/>
        </w:rPr>
        <w:t xml:space="preserve"> </w:t>
      </w:r>
      <w:r w:rsidR="001C7BE2">
        <w:rPr>
          <w:rFonts w:cs="Arial"/>
          <w:szCs w:val="22"/>
        </w:rPr>
        <w:t xml:space="preserve">questions </w:t>
      </w:r>
      <w:r w:rsidR="006F2AEC">
        <w:rPr>
          <w:rFonts w:cs="Arial"/>
          <w:szCs w:val="22"/>
        </w:rPr>
        <w:t xml:space="preserve">that arise </w:t>
      </w:r>
      <w:r w:rsidR="001C7BE2">
        <w:rPr>
          <w:rFonts w:cs="Arial"/>
          <w:szCs w:val="22"/>
        </w:rPr>
        <w:t>regarding the performance of their craft</w:t>
      </w:r>
      <w:r w:rsidR="00CC78A1">
        <w:rPr>
          <w:rFonts w:cs="Arial"/>
          <w:szCs w:val="22"/>
        </w:rPr>
        <w:t>.</w:t>
      </w:r>
    </w:p>
    <w:p w14:paraId="03C8CEC7" w14:textId="77777777" w:rsidR="004700D5" w:rsidRPr="00A0385A" w:rsidRDefault="004700D5" w:rsidP="009F1D41">
      <w:pPr>
        <w:rPr>
          <w:rFonts w:cs="Arial"/>
          <w:szCs w:val="22"/>
        </w:rPr>
      </w:pPr>
    </w:p>
    <w:p w14:paraId="674272B0" w14:textId="77777777" w:rsidR="009F1D41" w:rsidRPr="00A0385A" w:rsidRDefault="009F1D41" w:rsidP="00F14AA5">
      <w:pPr>
        <w:rPr>
          <w:rFonts w:cs="Arial"/>
          <w:szCs w:val="22"/>
        </w:rPr>
      </w:pPr>
    </w:p>
    <w:p w14:paraId="4A53CB7E" w14:textId="77777777" w:rsidR="00F14AA5" w:rsidRPr="00A0385A" w:rsidRDefault="00F14AA5" w:rsidP="00F14AA5">
      <w:pPr>
        <w:pStyle w:val="Heading2"/>
      </w:pPr>
      <w:bookmarkStart w:id="15" w:name="_Toc58935510"/>
      <w:r w:rsidRPr="00A0385A">
        <w:t>Flotation</w:t>
      </w:r>
      <w:bookmarkEnd w:id="15"/>
    </w:p>
    <w:p w14:paraId="57C379F7" w14:textId="77777777" w:rsidR="00F14AA5" w:rsidRPr="002C148D" w:rsidRDefault="00F14AA5" w:rsidP="001E6AD6">
      <w:pPr>
        <w:pStyle w:val="Heading3"/>
      </w:pPr>
      <w:r w:rsidRPr="002C148D">
        <w:t>What is meant by basic and level flotation?</w:t>
      </w:r>
    </w:p>
    <w:p w14:paraId="66AE50BD" w14:textId="3550DC31" w:rsidR="00F14AA5" w:rsidRDefault="00F14AA5" w:rsidP="00F14AA5">
      <w:pPr>
        <w:rPr>
          <w:rFonts w:cs="Arial"/>
          <w:szCs w:val="22"/>
        </w:rPr>
      </w:pPr>
      <w:r w:rsidRPr="00A0385A">
        <w:rPr>
          <w:rFonts w:cs="Arial"/>
          <w:szCs w:val="22"/>
        </w:rPr>
        <w:t xml:space="preserve">The Standard defines </w:t>
      </w:r>
      <w:r w:rsidRPr="004D63A3">
        <w:rPr>
          <w:rFonts w:cs="Arial"/>
          <w:b/>
          <w:bCs/>
          <w:szCs w:val="22"/>
        </w:rPr>
        <w:t>basic</w:t>
      </w:r>
      <w:r w:rsidRPr="00A0385A">
        <w:rPr>
          <w:rFonts w:cs="Arial"/>
          <w:szCs w:val="22"/>
        </w:rPr>
        <w:t xml:space="preserve"> flotation as “a flotation system that will keep a boat carrying its maximum load from sinking when swamped, assuming the occupants of the boat have left it and are in the water clinging to it. With basic flotation the swamped boat may float at any attitude.” </w:t>
      </w:r>
    </w:p>
    <w:p w14:paraId="485C4E55" w14:textId="77777777" w:rsidR="00F14AA5" w:rsidRDefault="00F14AA5" w:rsidP="00F14AA5">
      <w:pPr>
        <w:rPr>
          <w:rFonts w:cs="Arial"/>
          <w:szCs w:val="22"/>
        </w:rPr>
      </w:pPr>
    </w:p>
    <w:p w14:paraId="70E0E545" w14:textId="77777777" w:rsidR="00A45CA6" w:rsidRDefault="00A45CA6">
      <w:pPr>
        <w:ind w:left="0"/>
        <w:rPr>
          <w:rFonts w:cs="Arial"/>
          <w:szCs w:val="22"/>
        </w:rPr>
      </w:pPr>
      <w:r>
        <w:rPr>
          <w:rFonts w:cs="Arial"/>
          <w:szCs w:val="22"/>
        </w:rPr>
        <w:lastRenderedPageBreak/>
        <w:br w:type="page"/>
      </w:r>
    </w:p>
    <w:p w14:paraId="1835F8DC" w14:textId="6CB82E9B" w:rsidR="00F14AA5" w:rsidRDefault="004D63A3" w:rsidP="00F14AA5">
      <w:pPr>
        <w:rPr>
          <w:rFonts w:cs="Arial"/>
          <w:szCs w:val="22"/>
        </w:rPr>
      </w:pPr>
      <w:r>
        <w:rPr>
          <w:rFonts w:cs="Arial"/>
          <w:szCs w:val="22"/>
        </w:rPr>
        <w:t>W</w:t>
      </w:r>
      <w:r w:rsidRPr="00A0385A">
        <w:rPr>
          <w:rFonts w:cs="Arial"/>
          <w:szCs w:val="22"/>
        </w:rPr>
        <w:t xml:space="preserve">hen determining </w:t>
      </w:r>
      <w:r>
        <w:rPr>
          <w:rFonts w:cs="Arial"/>
          <w:szCs w:val="22"/>
        </w:rPr>
        <w:t>‘basic flotation’ buoyancy</w:t>
      </w:r>
      <w:r w:rsidRPr="00A0385A">
        <w:rPr>
          <w:rFonts w:cs="Arial"/>
          <w:szCs w:val="22"/>
        </w:rPr>
        <w:t xml:space="preserve"> for a boat</w:t>
      </w:r>
      <w:r>
        <w:rPr>
          <w:rFonts w:cs="Arial"/>
          <w:szCs w:val="22"/>
        </w:rPr>
        <w:t>,</w:t>
      </w:r>
      <w:r w:rsidRPr="00A0385A">
        <w:rPr>
          <w:rFonts w:cs="Arial"/>
          <w:szCs w:val="22"/>
        </w:rPr>
        <w:t xml:space="preserve"> the definition and performance requirement</w:t>
      </w:r>
      <w:r>
        <w:rPr>
          <w:rFonts w:cs="Arial"/>
          <w:szCs w:val="22"/>
        </w:rPr>
        <w:t xml:space="preserve"> </w:t>
      </w:r>
      <w:r w:rsidRPr="00A0385A">
        <w:rPr>
          <w:rFonts w:cs="Arial"/>
          <w:szCs w:val="22"/>
        </w:rPr>
        <w:t xml:space="preserve">for basic flotation </w:t>
      </w:r>
      <w:r>
        <w:rPr>
          <w:rFonts w:cs="Arial"/>
          <w:szCs w:val="22"/>
        </w:rPr>
        <w:t>detailed in the specified standard</w:t>
      </w:r>
      <w:r w:rsidRPr="00A0385A">
        <w:rPr>
          <w:rFonts w:cs="Arial"/>
          <w:szCs w:val="22"/>
        </w:rPr>
        <w:t xml:space="preserve"> must be used</w:t>
      </w:r>
      <w:r w:rsidR="00F14AA5" w:rsidRPr="00A0385A">
        <w:rPr>
          <w:rFonts w:cs="Arial"/>
          <w:szCs w:val="22"/>
        </w:rPr>
        <w:t xml:space="preserve">. </w:t>
      </w:r>
    </w:p>
    <w:p w14:paraId="2F102695" w14:textId="6DAF1318" w:rsidR="00A45CA6" w:rsidRDefault="00A45CA6" w:rsidP="00F14AA5">
      <w:pPr>
        <w:rPr>
          <w:rFonts w:cs="Arial"/>
          <w:szCs w:val="22"/>
        </w:rPr>
      </w:pPr>
    </w:p>
    <w:p w14:paraId="707C7EDF" w14:textId="731C144A" w:rsidR="00A45CA6" w:rsidRPr="00A0385A" w:rsidRDefault="00A45CA6" w:rsidP="00A45CA6">
      <w:pPr>
        <w:jc w:val="center"/>
        <w:rPr>
          <w:rFonts w:cs="Arial"/>
          <w:szCs w:val="22"/>
        </w:rPr>
      </w:pPr>
      <w:r w:rsidRPr="000C0D14">
        <w:rPr>
          <w:noProof/>
        </w:rPr>
        <w:drawing>
          <wp:inline distT="0" distB="0" distL="0" distR="0" wp14:anchorId="17434EA6" wp14:editId="0C2D0236">
            <wp:extent cx="3507740" cy="2494915"/>
            <wp:effectExtent l="0" t="0" r="0" b="635"/>
            <wp:docPr id="16" name="Picture 16" descr="Graphic of three people clinging to an upturned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13"/>
                    <a:stretch>
                      <a:fillRect/>
                    </a:stretch>
                  </pic:blipFill>
                  <pic:spPr>
                    <a:xfrm>
                      <a:off x="0" y="0"/>
                      <a:ext cx="3507740" cy="2494915"/>
                    </a:xfrm>
                    <a:prstGeom prst="rect">
                      <a:avLst/>
                    </a:prstGeom>
                  </pic:spPr>
                </pic:pic>
              </a:graphicData>
            </a:graphic>
          </wp:inline>
        </w:drawing>
      </w:r>
    </w:p>
    <w:p w14:paraId="6998CB90" w14:textId="77777777" w:rsidR="00F14AA5" w:rsidRDefault="00F14AA5" w:rsidP="00F14AA5">
      <w:pPr>
        <w:rPr>
          <w:rFonts w:cs="Arial"/>
          <w:szCs w:val="22"/>
        </w:rPr>
      </w:pPr>
    </w:p>
    <w:p w14:paraId="425587BD" w14:textId="77777777" w:rsidR="00827C56" w:rsidRDefault="00827C56" w:rsidP="00786D2F">
      <w:pPr>
        <w:rPr>
          <w:rFonts w:cs="Arial"/>
          <w:b/>
          <w:bCs/>
          <w:szCs w:val="22"/>
        </w:rPr>
      </w:pPr>
    </w:p>
    <w:p w14:paraId="7E96A0CD" w14:textId="43FC54FF" w:rsidR="00786D2F" w:rsidRPr="00A0385A" w:rsidRDefault="00F14AA5" w:rsidP="00786D2F">
      <w:pPr>
        <w:rPr>
          <w:rFonts w:cs="Arial"/>
          <w:szCs w:val="22"/>
        </w:rPr>
      </w:pPr>
      <w:r w:rsidRPr="006A623D">
        <w:rPr>
          <w:rFonts w:cs="Arial"/>
          <w:b/>
          <w:bCs/>
          <w:szCs w:val="22"/>
        </w:rPr>
        <w:t>Level</w:t>
      </w:r>
      <w:r w:rsidRPr="00A0385A">
        <w:rPr>
          <w:rFonts w:cs="Arial"/>
          <w:szCs w:val="22"/>
        </w:rPr>
        <w:t xml:space="preserve"> flotation is defined in the ABP standard as being “a flotation system that will keep a boat carrying its maximum load from sinking when swamped, assuming the occupants remain within the boat and supported by the flotation system. The flotation system must be such that it will keep the </w:t>
      </w:r>
      <w:r w:rsidR="00786D2F" w:rsidRPr="00A0385A">
        <w:rPr>
          <w:rFonts w:cs="Arial"/>
          <w:szCs w:val="22"/>
        </w:rPr>
        <w:t>swamped boat floating level</w:t>
      </w:r>
      <w:r w:rsidR="00786D2F">
        <w:rPr>
          <w:rFonts w:cs="Arial"/>
          <w:szCs w:val="22"/>
        </w:rPr>
        <w:t>,</w:t>
      </w:r>
      <w:r w:rsidR="00786D2F" w:rsidRPr="00A0385A">
        <w:rPr>
          <w:rFonts w:cs="Arial"/>
          <w:szCs w:val="22"/>
        </w:rPr>
        <w:t xml:space="preserve"> and </w:t>
      </w:r>
      <w:r w:rsidR="00786D2F">
        <w:rPr>
          <w:rFonts w:cs="Arial"/>
          <w:szCs w:val="22"/>
        </w:rPr>
        <w:t xml:space="preserve">significantly reduce the likelihood of </w:t>
      </w:r>
      <w:r w:rsidR="00786D2F" w:rsidRPr="00A0385A">
        <w:rPr>
          <w:rFonts w:cs="Arial"/>
          <w:szCs w:val="22"/>
        </w:rPr>
        <w:t>capsizing in calm water.</w:t>
      </w:r>
      <w:r w:rsidR="00827C56">
        <w:rPr>
          <w:rFonts w:cs="Arial"/>
          <w:szCs w:val="22"/>
        </w:rPr>
        <w:t>”</w:t>
      </w:r>
    </w:p>
    <w:p w14:paraId="7B60E2B1" w14:textId="77777777" w:rsidR="00F14AA5" w:rsidRPr="00A0385A" w:rsidRDefault="00F14AA5" w:rsidP="00F14AA5">
      <w:pPr>
        <w:rPr>
          <w:rFonts w:cs="Arial"/>
          <w:szCs w:val="22"/>
        </w:rPr>
      </w:pPr>
    </w:p>
    <w:p w14:paraId="4EE59231" w14:textId="5E781D01" w:rsidR="00F14AA5" w:rsidRDefault="00F14AA5" w:rsidP="00F14AA5">
      <w:pPr>
        <w:rPr>
          <w:rFonts w:cs="Arial"/>
          <w:szCs w:val="22"/>
        </w:rPr>
      </w:pPr>
      <w:r w:rsidRPr="00A0385A">
        <w:rPr>
          <w:rFonts w:cs="Arial"/>
          <w:szCs w:val="22"/>
        </w:rPr>
        <w:t>Level flotation does not provide a self</w:t>
      </w:r>
      <w:r>
        <w:rPr>
          <w:rFonts w:cs="Arial"/>
          <w:szCs w:val="22"/>
        </w:rPr>
        <w:t>-</w:t>
      </w:r>
      <w:r w:rsidRPr="00A0385A">
        <w:rPr>
          <w:rFonts w:cs="Arial"/>
          <w:szCs w:val="22"/>
        </w:rPr>
        <w:t>righting capacity</w:t>
      </w:r>
      <w:r>
        <w:rPr>
          <w:rFonts w:cs="Arial"/>
          <w:szCs w:val="22"/>
        </w:rPr>
        <w:t>,</w:t>
      </w:r>
      <w:r w:rsidRPr="00A0385A">
        <w:rPr>
          <w:rFonts w:cs="Arial"/>
          <w:szCs w:val="22"/>
        </w:rPr>
        <w:t xml:space="preserve"> but in calm water </w:t>
      </w:r>
      <w:r>
        <w:rPr>
          <w:rFonts w:cs="Arial"/>
          <w:szCs w:val="22"/>
        </w:rPr>
        <w:t xml:space="preserve">it </w:t>
      </w:r>
      <w:r w:rsidRPr="00A0385A">
        <w:rPr>
          <w:rFonts w:cs="Arial"/>
          <w:szCs w:val="22"/>
        </w:rPr>
        <w:t xml:space="preserve">should allow </w:t>
      </w:r>
      <w:r>
        <w:rPr>
          <w:rFonts w:cs="Arial"/>
          <w:szCs w:val="22"/>
        </w:rPr>
        <w:t xml:space="preserve">for self-rescue through the </w:t>
      </w:r>
      <w:r w:rsidRPr="00A0385A">
        <w:rPr>
          <w:rFonts w:cs="Arial"/>
          <w:szCs w:val="22"/>
        </w:rPr>
        <w:t>bailing of the boat.</w:t>
      </w:r>
      <w:r>
        <w:rPr>
          <w:rFonts w:cs="Arial"/>
          <w:szCs w:val="22"/>
        </w:rPr>
        <w:t xml:space="preserve"> When compared </w:t>
      </w:r>
      <w:r w:rsidR="007036D0">
        <w:rPr>
          <w:rFonts w:cs="Arial"/>
          <w:szCs w:val="22"/>
        </w:rPr>
        <w:t xml:space="preserve">with </w:t>
      </w:r>
      <w:r>
        <w:rPr>
          <w:rFonts w:cs="Arial"/>
          <w:szCs w:val="22"/>
        </w:rPr>
        <w:t>basic flotation, it provides a better place of refuge in the case of a marine incident, better access to safety equipment and a larger target for rescuers to spot.</w:t>
      </w:r>
    </w:p>
    <w:p w14:paraId="58263F3C" w14:textId="77777777" w:rsidR="00F14AA5" w:rsidRDefault="00F14AA5" w:rsidP="00F14AA5">
      <w:pPr>
        <w:rPr>
          <w:rFonts w:cs="Arial"/>
          <w:szCs w:val="22"/>
        </w:rPr>
      </w:pPr>
    </w:p>
    <w:p w14:paraId="4E54CE0B" w14:textId="77777777" w:rsidR="00F14AA5" w:rsidRPr="00A0385A" w:rsidRDefault="00F14AA5" w:rsidP="00F14AA5">
      <w:pPr>
        <w:rPr>
          <w:rFonts w:cs="Arial"/>
          <w:szCs w:val="22"/>
        </w:rPr>
      </w:pPr>
      <w:r>
        <w:rPr>
          <w:rFonts w:cs="Arial"/>
          <w:szCs w:val="22"/>
        </w:rPr>
        <w:t>Level flotation is a significantly better safety feature than basic flotation.</w:t>
      </w:r>
    </w:p>
    <w:p w14:paraId="26714F65" w14:textId="77777777" w:rsidR="00F14AA5" w:rsidRDefault="00F14AA5" w:rsidP="00F14AA5">
      <w:pPr>
        <w:rPr>
          <w:rFonts w:cs="Arial"/>
          <w:szCs w:val="22"/>
        </w:rPr>
      </w:pPr>
    </w:p>
    <w:p w14:paraId="63FF8F89" w14:textId="61C612DA" w:rsidR="00F14AA5" w:rsidRDefault="00827C56" w:rsidP="00F14AA5">
      <w:pPr>
        <w:rPr>
          <w:rFonts w:cs="Arial"/>
          <w:szCs w:val="22"/>
        </w:rPr>
      </w:pPr>
      <w:r>
        <w:rPr>
          <w:rFonts w:cs="Arial"/>
          <w:szCs w:val="22"/>
        </w:rPr>
        <w:t>W</w:t>
      </w:r>
      <w:r w:rsidRPr="00A0385A">
        <w:rPr>
          <w:rFonts w:cs="Arial"/>
          <w:szCs w:val="22"/>
        </w:rPr>
        <w:t xml:space="preserve">hen determining </w:t>
      </w:r>
      <w:r>
        <w:rPr>
          <w:rFonts w:cs="Arial"/>
          <w:szCs w:val="22"/>
        </w:rPr>
        <w:t>‘level flotation’ buoyancy</w:t>
      </w:r>
      <w:r w:rsidRPr="00A0385A">
        <w:rPr>
          <w:rFonts w:cs="Arial"/>
          <w:szCs w:val="22"/>
        </w:rPr>
        <w:t xml:space="preserve"> for a boat</w:t>
      </w:r>
      <w:r>
        <w:rPr>
          <w:rFonts w:cs="Arial"/>
          <w:szCs w:val="22"/>
        </w:rPr>
        <w:t>,</w:t>
      </w:r>
      <w:r w:rsidRPr="00A0385A">
        <w:rPr>
          <w:rFonts w:cs="Arial"/>
          <w:szCs w:val="22"/>
        </w:rPr>
        <w:t xml:space="preserve"> the definition and performance requirement</w:t>
      </w:r>
      <w:r>
        <w:rPr>
          <w:rFonts w:cs="Arial"/>
          <w:szCs w:val="22"/>
        </w:rPr>
        <w:t xml:space="preserve"> </w:t>
      </w:r>
      <w:r w:rsidRPr="00A0385A">
        <w:rPr>
          <w:rFonts w:cs="Arial"/>
          <w:szCs w:val="22"/>
        </w:rPr>
        <w:t xml:space="preserve">for </w:t>
      </w:r>
      <w:r>
        <w:rPr>
          <w:rFonts w:cs="Arial"/>
          <w:szCs w:val="22"/>
        </w:rPr>
        <w:t>level</w:t>
      </w:r>
      <w:r w:rsidRPr="00A0385A">
        <w:rPr>
          <w:rFonts w:cs="Arial"/>
          <w:szCs w:val="22"/>
        </w:rPr>
        <w:t xml:space="preserve"> flotation </w:t>
      </w:r>
      <w:r>
        <w:rPr>
          <w:rFonts w:cs="Arial"/>
          <w:szCs w:val="22"/>
        </w:rPr>
        <w:t>detailed in the specified standard</w:t>
      </w:r>
      <w:r w:rsidRPr="00A0385A">
        <w:rPr>
          <w:rFonts w:cs="Arial"/>
          <w:szCs w:val="22"/>
        </w:rPr>
        <w:t xml:space="preserve"> must be used</w:t>
      </w:r>
      <w:r w:rsidR="00F14AA5" w:rsidRPr="00A0385A">
        <w:rPr>
          <w:rFonts w:cs="Arial"/>
          <w:szCs w:val="22"/>
        </w:rPr>
        <w:t xml:space="preserve">. </w:t>
      </w:r>
    </w:p>
    <w:p w14:paraId="06CE15EE" w14:textId="73CA616D" w:rsidR="00A45CA6" w:rsidRDefault="00A45CA6" w:rsidP="00F14AA5">
      <w:pPr>
        <w:rPr>
          <w:rFonts w:cs="Arial"/>
          <w:szCs w:val="22"/>
        </w:rPr>
      </w:pPr>
    </w:p>
    <w:p w14:paraId="360899FE" w14:textId="030887CF" w:rsidR="00A45CA6" w:rsidRPr="00A0385A" w:rsidRDefault="00A45CA6" w:rsidP="00A45CA6">
      <w:pPr>
        <w:jc w:val="center"/>
        <w:rPr>
          <w:rFonts w:cs="Arial"/>
          <w:szCs w:val="22"/>
        </w:rPr>
      </w:pPr>
      <w:r>
        <w:rPr>
          <w:rFonts w:cs="Arial"/>
          <w:noProof/>
          <w:szCs w:val="22"/>
        </w:rPr>
        <w:drawing>
          <wp:inline distT="0" distB="0" distL="0" distR="0" wp14:anchorId="794EBE34" wp14:editId="5CE3BEF6">
            <wp:extent cx="3943847" cy="2199616"/>
            <wp:effectExtent l="0" t="0" r="0" b="0"/>
            <wp:docPr id="18" name="Picture 18" descr="Graphic of three people in a partially submerged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3847" cy="2199616"/>
                    </a:xfrm>
                    <a:prstGeom prst="rect">
                      <a:avLst/>
                    </a:prstGeom>
                    <a:noFill/>
                  </pic:spPr>
                </pic:pic>
              </a:graphicData>
            </a:graphic>
          </wp:inline>
        </w:drawing>
      </w:r>
    </w:p>
    <w:p w14:paraId="53415477" w14:textId="680E37B4" w:rsidR="00F14AA5" w:rsidRDefault="00F14AA5" w:rsidP="00F14AA5">
      <w:pPr>
        <w:ind w:left="0"/>
        <w:rPr>
          <w:rFonts w:cs="Arial"/>
          <w:szCs w:val="22"/>
        </w:rPr>
      </w:pPr>
    </w:p>
    <w:p w14:paraId="64F792A9" w14:textId="4E433FD3" w:rsidR="001566CD" w:rsidRPr="00A0385A" w:rsidRDefault="001566CD" w:rsidP="001566CD">
      <w:pPr>
        <w:pStyle w:val="Heading2"/>
      </w:pPr>
      <w:bookmarkStart w:id="16" w:name="_Toc58935511"/>
      <w:bookmarkStart w:id="17" w:name="_GoBack"/>
      <w:bookmarkEnd w:id="17"/>
      <w:r>
        <w:lastRenderedPageBreak/>
        <w:t>ABP breakdown</w:t>
      </w:r>
      <w:bookmarkEnd w:id="16"/>
    </w:p>
    <w:p w14:paraId="08C23943" w14:textId="77777777" w:rsidR="001566CD" w:rsidRDefault="001566CD" w:rsidP="001566CD">
      <w:pPr>
        <w:ind w:left="0"/>
        <w:jc w:val="center"/>
        <w:rPr>
          <w:i/>
          <w:highlight w:val="yellow"/>
        </w:rPr>
      </w:pPr>
      <w:r>
        <w:rPr>
          <w:i/>
          <w:noProof/>
        </w:rPr>
        <w:drawing>
          <wp:inline distT="0" distB="0" distL="0" distR="0" wp14:anchorId="6BFAC9C9" wp14:editId="04E0B14E">
            <wp:extent cx="3706495" cy="3854145"/>
            <wp:effectExtent l="0" t="0" r="8255" b="0"/>
            <wp:docPr id="9" name="Picture 9" descr="A sample of an AB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8509"/>
                    <a:stretch/>
                  </pic:blipFill>
                  <pic:spPr bwMode="auto">
                    <a:xfrm>
                      <a:off x="0" y="0"/>
                      <a:ext cx="3706495" cy="3854145"/>
                    </a:xfrm>
                    <a:prstGeom prst="rect">
                      <a:avLst/>
                    </a:prstGeom>
                    <a:noFill/>
                    <a:ln>
                      <a:noFill/>
                    </a:ln>
                    <a:extLst>
                      <a:ext uri="{53640926-AAD7-44D8-BBD7-CCE9431645EC}">
                        <a14:shadowObscured xmlns:a14="http://schemas.microsoft.com/office/drawing/2010/main"/>
                      </a:ext>
                    </a:extLst>
                  </pic:spPr>
                </pic:pic>
              </a:graphicData>
            </a:graphic>
          </wp:inline>
        </w:drawing>
      </w:r>
    </w:p>
    <w:p w14:paraId="1E1B66FB" w14:textId="77777777" w:rsidR="001566CD" w:rsidRDefault="001566CD" w:rsidP="001566CD">
      <w:pPr>
        <w:ind w:left="0"/>
        <w:jc w:val="center"/>
        <w:rPr>
          <w:i/>
          <w:highlight w:val="yellow"/>
        </w:rPr>
      </w:pPr>
      <w:r>
        <w:rPr>
          <w:i/>
        </w:rPr>
        <w:t>T</w:t>
      </w:r>
      <w:r w:rsidRPr="001E7F2A">
        <w:rPr>
          <w:i/>
        </w:rPr>
        <w:t>his is a sample of an ABP for a boat less than 6 meters with an outboard motor. For further details, please refer to the National Standard for Australian Builders Plate for Recreational boats.</w:t>
      </w:r>
    </w:p>
    <w:p w14:paraId="1C4A6209" w14:textId="77777777" w:rsidR="001566CD" w:rsidRDefault="001566CD" w:rsidP="001566CD">
      <w:pPr>
        <w:ind w:left="0"/>
        <w:rPr>
          <w:i/>
          <w:highlight w:val="yellow"/>
        </w:rPr>
      </w:pPr>
    </w:p>
    <w:p w14:paraId="6C9FA53F" w14:textId="77777777" w:rsidR="001566CD" w:rsidRDefault="001566CD" w:rsidP="001566CD">
      <w:pPr>
        <w:pStyle w:val="ListParagraph"/>
      </w:pPr>
    </w:p>
    <w:p w14:paraId="439341A5" w14:textId="0A103FB9" w:rsidR="001566CD" w:rsidRDefault="001566CD" w:rsidP="00037AAD">
      <w:pPr>
        <w:pStyle w:val="ListParagraph"/>
        <w:numPr>
          <w:ilvl w:val="0"/>
          <w:numId w:val="30"/>
        </w:numPr>
      </w:pPr>
      <w:r>
        <w:t>The title</w:t>
      </w:r>
      <w:r w:rsidR="00827C56">
        <w:t xml:space="preserve">: </w:t>
      </w:r>
      <w:r>
        <w:t>AUSTRALIAN BUILDERS PLATE.</w:t>
      </w:r>
    </w:p>
    <w:p w14:paraId="034A362E" w14:textId="77777777" w:rsidR="001566CD" w:rsidRDefault="001566CD" w:rsidP="001566CD">
      <w:pPr>
        <w:pStyle w:val="ListParagraph"/>
      </w:pPr>
    </w:p>
    <w:p w14:paraId="510D3104" w14:textId="2C694665" w:rsidR="001566CD" w:rsidRDefault="001566CD" w:rsidP="00037AAD">
      <w:pPr>
        <w:pStyle w:val="ListParagraph"/>
        <w:numPr>
          <w:ilvl w:val="0"/>
          <w:numId w:val="30"/>
        </w:numPr>
      </w:pPr>
      <w:r>
        <w:t>The name of the boat builder (</w:t>
      </w:r>
      <w:r>
        <w:rPr>
          <w:i/>
          <w:iCs/>
        </w:rPr>
        <w:t>or importer/competent person)</w:t>
      </w:r>
      <w:r>
        <w:t>, determined in compliance with the Standard and relevant legislation.</w:t>
      </w:r>
    </w:p>
    <w:p w14:paraId="021E4A0A" w14:textId="77777777" w:rsidR="001566CD" w:rsidRDefault="001566CD" w:rsidP="001566CD">
      <w:pPr>
        <w:pStyle w:val="ListParagraph"/>
        <w:ind w:left="1440"/>
      </w:pPr>
    </w:p>
    <w:p w14:paraId="5F0B151B" w14:textId="5DBE4E48" w:rsidR="001566CD" w:rsidRPr="00B56616" w:rsidRDefault="001566CD" w:rsidP="00037AAD">
      <w:pPr>
        <w:pStyle w:val="ListParagraph"/>
        <w:numPr>
          <w:ilvl w:val="0"/>
          <w:numId w:val="30"/>
        </w:numPr>
      </w:pPr>
      <w:r>
        <w:t xml:space="preserve">The HIN or build date – </w:t>
      </w:r>
      <w:r w:rsidRPr="00B56616">
        <w:t>whe</w:t>
      </w:r>
      <w:r w:rsidR="007036D0">
        <w:t>n</w:t>
      </w:r>
      <w:r w:rsidRPr="00B56616">
        <w:t xml:space="preserve"> a HIN is present, it must be used.</w:t>
      </w:r>
    </w:p>
    <w:p w14:paraId="4735A4D9" w14:textId="77777777" w:rsidR="001566CD" w:rsidRDefault="001566CD" w:rsidP="001566CD">
      <w:pPr>
        <w:pStyle w:val="ListParagraph"/>
        <w:ind w:left="1440"/>
      </w:pPr>
    </w:p>
    <w:p w14:paraId="7001E2DC" w14:textId="68CE05D5" w:rsidR="001566CD" w:rsidRDefault="001566CD" w:rsidP="00037AAD">
      <w:pPr>
        <w:pStyle w:val="ListParagraph"/>
        <w:numPr>
          <w:ilvl w:val="0"/>
          <w:numId w:val="30"/>
        </w:numPr>
      </w:pPr>
      <w:r w:rsidRPr="00561545">
        <w:rPr>
          <w:i/>
        </w:rPr>
        <w:t>For boats with an outboard motor</w:t>
      </w:r>
      <w:r>
        <w:t xml:space="preserve"> - </w:t>
      </w:r>
      <w:r w:rsidR="007036D0">
        <w:t>t</w:t>
      </w:r>
      <w:r>
        <w:t xml:space="preserve">he outboard engine power rating, as determined in </w:t>
      </w:r>
      <w:r w:rsidR="00FA6612">
        <w:t>compliance</w:t>
      </w:r>
      <w:r>
        <w:t xml:space="preserve"> with the specified standard.</w:t>
      </w:r>
    </w:p>
    <w:p w14:paraId="1368FD72" w14:textId="77777777" w:rsidR="001566CD" w:rsidRDefault="001566CD" w:rsidP="001566CD">
      <w:pPr>
        <w:pStyle w:val="ListParagraph"/>
        <w:ind w:left="1440"/>
      </w:pPr>
    </w:p>
    <w:p w14:paraId="3DCFCB11" w14:textId="42C2A8E0" w:rsidR="001566CD" w:rsidRDefault="001566CD" w:rsidP="00037AAD">
      <w:pPr>
        <w:pStyle w:val="ListParagraph"/>
        <w:numPr>
          <w:ilvl w:val="0"/>
          <w:numId w:val="30"/>
        </w:numPr>
      </w:pPr>
      <w:r w:rsidRPr="00561545">
        <w:rPr>
          <w:i/>
        </w:rPr>
        <w:t>For boats with an outboard motor</w:t>
      </w:r>
      <w:r>
        <w:t xml:space="preserve"> - </w:t>
      </w:r>
      <w:r w:rsidR="007036D0">
        <w:t>t</w:t>
      </w:r>
      <w:r w:rsidRPr="007E0805">
        <w:t xml:space="preserve">he maximum outboard engine mass for the boat as determined in </w:t>
      </w:r>
      <w:r w:rsidR="00FA6612">
        <w:t>compliance</w:t>
      </w:r>
      <w:r w:rsidRPr="007E0805">
        <w:t xml:space="preserve"> with the specified standard.</w:t>
      </w:r>
    </w:p>
    <w:p w14:paraId="67AE1E0B" w14:textId="77777777" w:rsidR="001566CD" w:rsidRDefault="001566CD" w:rsidP="001566CD">
      <w:pPr>
        <w:pStyle w:val="ListParagraph"/>
        <w:ind w:left="1440"/>
      </w:pPr>
    </w:p>
    <w:p w14:paraId="1DC38828" w14:textId="77777777" w:rsidR="001566CD" w:rsidRDefault="001566CD" w:rsidP="00037AAD">
      <w:pPr>
        <w:pStyle w:val="ListParagraph"/>
        <w:numPr>
          <w:ilvl w:val="0"/>
          <w:numId w:val="30"/>
        </w:numPr>
      </w:pPr>
      <w:r w:rsidRPr="005414B2">
        <w:t>The maximum</w:t>
      </w:r>
      <w:r>
        <w:t xml:space="preserve"> number of</w:t>
      </w:r>
      <w:r w:rsidRPr="005414B2">
        <w:t xml:space="preserve"> </w:t>
      </w:r>
      <w:r>
        <w:t>persons for the boat as determined in compliance with the specified standard.</w:t>
      </w:r>
    </w:p>
    <w:p w14:paraId="714B192E" w14:textId="77777777" w:rsidR="001566CD" w:rsidRDefault="001566CD" w:rsidP="001566CD">
      <w:pPr>
        <w:pStyle w:val="ListParagraph"/>
      </w:pPr>
    </w:p>
    <w:p w14:paraId="6911F1D2" w14:textId="77777777" w:rsidR="001566CD" w:rsidRDefault="001566CD" w:rsidP="00037AAD">
      <w:pPr>
        <w:pStyle w:val="ListParagraph"/>
        <w:numPr>
          <w:ilvl w:val="0"/>
          <w:numId w:val="30"/>
        </w:numPr>
      </w:pPr>
      <w:r>
        <w:t>The maximum total mass of persons for the boat as determined in compliance with the specified standard.</w:t>
      </w:r>
    </w:p>
    <w:p w14:paraId="7076E5B8" w14:textId="77777777" w:rsidR="001566CD" w:rsidRDefault="001566CD" w:rsidP="001566CD">
      <w:pPr>
        <w:pStyle w:val="ListParagraph"/>
        <w:ind w:left="1440"/>
      </w:pPr>
    </w:p>
    <w:p w14:paraId="1C57BB48" w14:textId="7B2FB2C0" w:rsidR="001566CD" w:rsidRDefault="001566CD" w:rsidP="00037AAD">
      <w:pPr>
        <w:pStyle w:val="ListParagraph"/>
        <w:numPr>
          <w:ilvl w:val="0"/>
          <w:numId w:val="30"/>
        </w:numPr>
      </w:pPr>
      <w:r w:rsidRPr="005414B2">
        <w:t xml:space="preserve">The </w:t>
      </w:r>
      <w:r>
        <w:t>maximum load capacity for</w:t>
      </w:r>
      <w:r w:rsidRPr="00AD4FFC">
        <w:t xml:space="preserve"> </w:t>
      </w:r>
      <w:r>
        <w:t>the</w:t>
      </w:r>
      <w:r w:rsidRPr="00AD4FFC">
        <w:t xml:space="preserve"> boat </w:t>
      </w:r>
      <w:r>
        <w:t xml:space="preserve">(persons + motors + unallocated load for personal gear, etc), as determined in accordance with the specified standard. </w:t>
      </w:r>
    </w:p>
    <w:p w14:paraId="6CB8814F" w14:textId="77777777" w:rsidR="001566CD" w:rsidRPr="00691BC1" w:rsidRDefault="001566CD" w:rsidP="001566CD">
      <w:pPr>
        <w:pStyle w:val="ListParagraph"/>
        <w:ind w:left="1440"/>
      </w:pPr>
    </w:p>
    <w:p w14:paraId="7D45B0D3" w14:textId="22887BDF" w:rsidR="001566CD" w:rsidRDefault="001566CD" w:rsidP="00037AAD">
      <w:pPr>
        <w:pStyle w:val="ListParagraph"/>
        <w:numPr>
          <w:ilvl w:val="0"/>
          <w:numId w:val="30"/>
        </w:numPr>
      </w:pPr>
      <w:r>
        <w:lastRenderedPageBreak/>
        <w:t xml:space="preserve">The buoyancy statement specifying whether the boat, as designed and tested, meets the requirements for either </w:t>
      </w:r>
      <w:r w:rsidR="007036D0">
        <w:t>b</w:t>
      </w:r>
      <w:r>
        <w:t xml:space="preserve">asic flotation or </w:t>
      </w:r>
      <w:r w:rsidR="007036D0">
        <w:t>l</w:t>
      </w:r>
      <w:r>
        <w:t xml:space="preserve">evel flotation. From </w:t>
      </w:r>
      <w:r w:rsidR="003B0F58">
        <w:t>Edition 5</w:t>
      </w:r>
      <w:r>
        <w:t xml:space="preserve"> onwards, w</w:t>
      </w:r>
      <w:r w:rsidRPr="00E34F08">
        <w:t>here the specified standard requires that level flotation be fitted to the boat, the boat shall have level flotation fitted.</w:t>
      </w:r>
    </w:p>
    <w:p w14:paraId="759D9C0A" w14:textId="77777777" w:rsidR="001566CD" w:rsidRDefault="001566CD" w:rsidP="001566CD">
      <w:pPr>
        <w:pStyle w:val="ListParagraph"/>
        <w:ind w:left="1440"/>
      </w:pPr>
    </w:p>
    <w:p w14:paraId="3A78228B" w14:textId="77777777" w:rsidR="001566CD" w:rsidRDefault="001566CD" w:rsidP="00037AAD">
      <w:pPr>
        <w:pStyle w:val="ListParagraph"/>
        <w:numPr>
          <w:ilvl w:val="0"/>
          <w:numId w:val="30"/>
        </w:numPr>
      </w:pPr>
      <w:r>
        <w:t xml:space="preserve">The mandatory statement: </w:t>
      </w:r>
      <w:r w:rsidRPr="009840DF">
        <w:t>“WARNING – Alteration of the boat’s hull or permanent fittings may invalidate the particulars on this plate”</w:t>
      </w:r>
      <w:r>
        <w:t>.</w:t>
      </w:r>
    </w:p>
    <w:p w14:paraId="2DD21287" w14:textId="77777777" w:rsidR="001566CD" w:rsidRDefault="001566CD" w:rsidP="001566CD">
      <w:pPr>
        <w:pStyle w:val="ListParagraph"/>
        <w:ind w:left="1440"/>
      </w:pPr>
    </w:p>
    <w:p w14:paraId="6F1D8B53" w14:textId="79F2CA18" w:rsidR="001566CD" w:rsidRPr="00DE530F" w:rsidRDefault="001566CD" w:rsidP="00037AAD">
      <w:pPr>
        <w:pStyle w:val="ListParagraph"/>
        <w:numPr>
          <w:ilvl w:val="0"/>
          <w:numId w:val="30"/>
        </w:numPr>
      </w:pPr>
      <w:r w:rsidRPr="00326D53">
        <w:t>The operating capacity warning statement/s</w:t>
      </w:r>
      <w:r w:rsidR="007036D0">
        <w:t>,</w:t>
      </w:r>
      <w:r w:rsidRPr="00326D53">
        <w:t xml:space="preserve"> </w:t>
      </w:r>
      <w:r>
        <w:t>consistent with the specified standard</w:t>
      </w:r>
      <w:r w:rsidR="007036D0">
        <w:t>,</w:t>
      </w:r>
      <w:r>
        <w:t xml:space="preserve"> </w:t>
      </w:r>
      <w:r w:rsidRPr="00326D53">
        <w:t xml:space="preserve">providing information to the consumer </w:t>
      </w:r>
      <w:r w:rsidR="007036D0">
        <w:t>about</w:t>
      </w:r>
      <w:r w:rsidRPr="00326D53">
        <w:t xml:space="preserve"> any operational limitations, or reductions required to the maximum load or maximum person capacity in different operating conditions</w:t>
      </w:r>
      <w:r>
        <w:t xml:space="preserve">. </w:t>
      </w:r>
    </w:p>
    <w:p w14:paraId="5B76D787" w14:textId="77777777" w:rsidR="001566CD" w:rsidRDefault="001566CD" w:rsidP="001566CD">
      <w:pPr>
        <w:pStyle w:val="ListParagraph"/>
        <w:ind w:left="1440"/>
      </w:pPr>
    </w:p>
    <w:p w14:paraId="793730EE" w14:textId="77777777" w:rsidR="001566CD" w:rsidRPr="006F2F31" w:rsidRDefault="001566CD" w:rsidP="00037AAD">
      <w:pPr>
        <w:pStyle w:val="ListParagraph"/>
        <w:numPr>
          <w:ilvl w:val="0"/>
          <w:numId w:val="30"/>
        </w:numPr>
      </w:pPr>
      <w:r>
        <w:t>The name of the standard used to determine the information on the plate.</w:t>
      </w:r>
    </w:p>
    <w:p w14:paraId="555D00F6" w14:textId="77777777" w:rsidR="001566CD" w:rsidRDefault="001566CD" w:rsidP="001566CD">
      <w:pPr>
        <w:pStyle w:val="ListParagraph"/>
        <w:ind w:left="1440"/>
      </w:pPr>
    </w:p>
    <w:p w14:paraId="047BD128" w14:textId="77777777" w:rsidR="001566CD" w:rsidRPr="00A0385A" w:rsidRDefault="001566CD" w:rsidP="00F14AA5">
      <w:pPr>
        <w:ind w:left="0"/>
        <w:rPr>
          <w:rFonts w:cs="Arial"/>
          <w:szCs w:val="22"/>
        </w:rPr>
      </w:pPr>
    </w:p>
    <w:sectPr w:rsidR="001566CD" w:rsidRPr="00A0385A" w:rsidSect="00CB0306">
      <w:headerReference w:type="default" r:id="rId16"/>
      <w:footerReference w:type="even" r:id="rId17"/>
      <w:footerReference w:type="default" r:id="rId18"/>
      <w:headerReference w:type="first" r:id="rId19"/>
      <w:footerReference w:type="first" r:id="rId20"/>
      <w:pgSz w:w="11900" w:h="16840"/>
      <w:pgMar w:top="1979"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1F25" w14:textId="77777777" w:rsidR="00CE04E0" w:rsidRDefault="00CE04E0">
      <w:r>
        <w:separator/>
      </w:r>
    </w:p>
  </w:endnote>
  <w:endnote w:type="continuationSeparator" w:id="0">
    <w:p w14:paraId="5C361C46" w14:textId="77777777" w:rsidR="00CE04E0" w:rsidRDefault="00CE04E0">
      <w:r>
        <w:continuationSeparator/>
      </w:r>
    </w:p>
  </w:endnote>
  <w:endnote w:type="continuationNotice" w:id="1">
    <w:p w14:paraId="28C8C70A" w14:textId="77777777" w:rsidR="00CE04E0" w:rsidRDefault="00CE0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C96F" w14:textId="77777777" w:rsidR="00CE04E0" w:rsidRDefault="00CE04E0" w:rsidP="00CB0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29EC3" w14:textId="77777777" w:rsidR="00CE04E0" w:rsidRDefault="00CE04E0" w:rsidP="00CB0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653F" w14:textId="77777777" w:rsidR="00CE04E0" w:rsidRDefault="00CE04E0" w:rsidP="00CB0306">
    <w:pPr>
      <w:pStyle w:val="Footer"/>
      <w:tabs>
        <w:tab w:val="left" w:pos="4129"/>
        <w:tab w:val="right" w:pos="9272"/>
      </w:tabs>
      <w:ind w:right="360"/>
      <w:rPr>
        <w:sz w:val="18"/>
      </w:rPr>
    </w:pPr>
  </w:p>
  <w:p w14:paraId="0428E2AE" w14:textId="33DECF8A" w:rsidR="00CE04E0" w:rsidRDefault="00B8441A" w:rsidP="00F16554">
    <w:pPr>
      <w:pStyle w:val="Footer"/>
      <w:tabs>
        <w:tab w:val="left" w:pos="4129"/>
        <w:tab w:val="right" w:pos="9272"/>
      </w:tabs>
      <w:ind w:right="360"/>
      <w:jc w:val="center"/>
      <w:rPr>
        <w:rFonts w:cs="Arial"/>
        <w:sz w:val="16"/>
        <w:szCs w:val="16"/>
      </w:rPr>
    </w:pPr>
    <w:r>
      <w:rPr>
        <w:rFonts w:cs="Arial"/>
        <w:sz w:val="16"/>
        <w:szCs w:val="16"/>
      </w:rPr>
      <w:t xml:space="preserve">Boat dealers, </w:t>
    </w:r>
    <w:r w:rsidR="00CE04E0" w:rsidRPr="00F16554">
      <w:rPr>
        <w:rFonts w:cs="Arial"/>
        <w:sz w:val="16"/>
        <w:szCs w:val="16"/>
      </w:rPr>
      <w:t xml:space="preserve">ABP Standard ed.5, FAQs, </w:t>
    </w:r>
    <w:r w:rsidR="00CE04E0">
      <w:rPr>
        <w:rFonts w:cs="Arial"/>
        <w:sz w:val="16"/>
        <w:szCs w:val="16"/>
      </w:rPr>
      <w:t>2020</w:t>
    </w:r>
  </w:p>
  <w:p w14:paraId="09E990D1" w14:textId="77777777" w:rsidR="00CE04E0" w:rsidRPr="009A41E0" w:rsidRDefault="00CE04E0" w:rsidP="00F16554">
    <w:pPr>
      <w:pStyle w:val="Footer"/>
      <w:tabs>
        <w:tab w:val="left" w:pos="4129"/>
        <w:tab w:val="right" w:pos="9272"/>
      </w:tabs>
      <w:ind w:right="360"/>
      <w:jc w:val="center"/>
      <w:rPr>
        <w:sz w:val="16"/>
        <w:szCs w:val="16"/>
      </w:rPr>
    </w:pPr>
  </w:p>
  <w:p w14:paraId="5AE91B67" w14:textId="3968CA62" w:rsidR="00CE04E0" w:rsidRPr="009A41E0" w:rsidRDefault="00CE04E0" w:rsidP="003D1DD5">
    <w:pPr>
      <w:pStyle w:val="Footer"/>
      <w:tabs>
        <w:tab w:val="left" w:pos="4129"/>
        <w:tab w:val="right" w:pos="9272"/>
      </w:tabs>
      <w:ind w:right="360"/>
      <w:jc w:val="center"/>
      <w:rPr>
        <w:szCs w:val="16"/>
      </w:rPr>
    </w:pPr>
    <w:r w:rsidRPr="009A41E0">
      <w:rPr>
        <w:szCs w:val="16"/>
      </w:rPr>
      <w:t xml:space="preserve">Page </w:t>
    </w:r>
    <w:r w:rsidRPr="009A41E0">
      <w:rPr>
        <w:szCs w:val="16"/>
      </w:rPr>
      <w:fldChar w:fldCharType="begin"/>
    </w:r>
    <w:r w:rsidRPr="009A41E0">
      <w:rPr>
        <w:szCs w:val="16"/>
      </w:rPr>
      <w:instrText xml:space="preserve"> PAGE </w:instrText>
    </w:r>
    <w:r w:rsidRPr="009A41E0">
      <w:rPr>
        <w:szCs w:val="16"/>
      </w:rPr>
      <w:fldChar w:fldCharType="separate"/>
    </w:r>
    <w:r w:rsidRPr="009A41E0">
      <w:rPr>
        <w:noProof/>
        <w:szCs w:val="16"/>
      </w:rPr>
      <w:t>2</w:t>
    </w:r>
    <w:r w:rsidRPr="009A41E0">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E569" w14:textId="126FA6CF" w:rsidR="00CE04E0" w:rsidRPr="006142B5" w:rsidRDefault="00CE04E0" w:rsidP="00A16155">
    <w:pPr>
      <w:pStyle w:val="TSVMedia-Heading"/>
      <w:tabs>
        <w:tab w:val="left" w:pos="6804"/>
        <w:tab w:val="left" w:pos="7485"/>
        <w:tab w:val="left" w:pos="8094"/>
      </w:tabs>
      <w:ind w:left="0"/>
      <w:rPr>
        <w:rFonts w:ascii="Arial" w:hAnsi="Arial" w:cs="Arial"/>
        <w:sz w:val="16"/>
        <w:szCs w:val="16"/>
      </w:rPr>
    </w:pPr>
    <w:r>
      <w:rPr>
        <w:rFonts w:ascii="Arial" w:hAnsi="Arial" w:cs="Arial"/>
        <w:sz w:val="16"/>
        <w:szCs w:val="16"/>
      </w:rPr>
      <w:t>Australian Recreational Boating Safety Committee</w:t>
    </w:r>
  </w:p>
  <w:p w14:paraId="5D35E1A3" w14:textId="605F210C" w:rsidR="00CE04E0" w:rsidRPr="002B123B" w:rsidRDefault="00CE04E0" w:rsidP="00A16155">
    <w:pPr>
      <w:pStyle w:val="Footer"/>
      <w:tabs>
        <w:tab w:val="clear" w:pos="4320"/>
        <w:tab w:val="clear" w:pos="8640"/>
        <w:tab w:val="left" w:pos="4537"/>
        <w:tab w:val="left" w:pos="7687"/>
      </w:tabs>
      <w:jc w:val="center"/>
      <w:rPr>
        <w:rFonts w:cs="Arial"/>
      </w:rPr>
    </w:pP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594F" w14:textId="77777777" w:rsidR="00CE04E0" w:rsidRDefault="00CE04E0">
      <w:bookmarkStart w:id="0" w:name="_Hlk6404773"/>
      <w:bookmarkEnd w:id="0"/>
      <w:r>
        <w:separator/>
      </w:r>
    </w:p>
  </w:footnote>
  <w:footnote w:type="continuationSeparator" w:id="0">
    <w:p w14:paraId="08EDE613" w14:textId="77777777" w:rsidR="00CE04E0" w:rsidRDefault="00CE04E0">
      <w:r>
        <w:continuationSeparator/>
      </w:r>
    </w:p>
  </w:footnote>
  <w:footnote w:type="continuationNotice" w:id="1">
    <w:p w14:paraId="7E8B281F" w14:textId="77777777" w:rsidR="00CE04E0" w:rsidRDefault="00CE0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4F1" w14:textId="0D4A8D28" w:rsidR="00CE04E0" w:rsidRPr="0084350F" w:rsidRDefault="00CE04E0" w:rsidP="00A45CA6">
    <w:pPr>
      <w:pStyle w:val="Header"/>
      <w:jc w:val="right"/>
    </w:pPr>
    <w:r>
      <w:rPr>
        <w:noProof/>
      </w:rPr>
      <w:drawing>
        <wp:inline distT="0" distB="0" distL="0" distR="0" wp14:anchorId="290E2574" wp14:editId="08F70B68">
          <wp:extent cx="731178" cy="700405"/>
          <wp:effectExtent l="0" t="0" r="0" b="4445"/>
          <wp:docPr id="6" name="Picture 6" descr="A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178" cy="700405"/>
                  </a:xfrm>
                  <a:prstGeom prst="rect">
                    <a:avLst/>
                  </a:prstGeom>
                  <a:noFill/>
                  <a:ln>
                    <a:noFill/>
                  </a:ln>
                </pic:spPr>
              </pic:pic>
            </a:graphicData>
          </a:graphic>
        </wp:inline>
      </w:drawing>
    </w:r>
  </w:p>
  <w:p w14:paraId="2AC65028" w14:textId="7E36FE70" w:rsidR="00CE04E0" w:rsidRPr="009A41E0" w:rsidRDefault="00CE04E0" w:rsidP="00A0385A">
    <w:pPr>
      <w:pStyle w:val="Header"/>
      <w:ind w:left="0"/>
      <w:jc w:val="center"/>
      <w:rPr>
        <w:rFonts w:cs="Arial"/>
        <w:sz w:val="16"/>
        <w:szCs w:val="16"/>
        <w:lang w:val="en-AU"/>
      </w:rPr>
    </w:pPr>
    <w:r w:rsidRPr="009A41E0">
      <w:rPr>
        <w:rFonts w:cs="Arial"/>
        <w:sz w:val="16"/>
        <w:szCs w:val="16"/>
        <w:lang w:val="en-AU"/>
      </w:rPr>
      <w:t>Australian Recreational Boating Safety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1AFF" w14:textId="600E5CA7" w:rsidR="00CE04E0" w:rsidRDefault="00CE04E0" w:rsidP="00A45CA6">
    <w:pPr>
      <w:ind w:left="0"/>
      <w:jc w:val="right"/>
      <w:rPr>
        <w:rFonts w:ascii="Arial Bold" w:eastAsia="Times New Roman" w:hAnsi="Arial Bold"/>
        <w:color w:val="595959"/>
        <w:sz w:val="48"/>
        <w:szCs w:val="48"/>
        <w:lang w:val="en-AU"/>
      </w:rPr>
    </w:pPr>
    <w:r>
      <w:rPr>
        <w:noProof/>
      </w:rPr>
      <w:drawing>
        <wp:inline distT="0" distB="0" distL="0" distR="0" wp14:anchorId="659170C8" wp14:editId="605139AD">
          <wp:extent cx="1113183" cy="1066333"/>
          <wp:effectExtent l="0" t="0" r="0" b="635"/>
          <wp:docPr id="4" name="Picture 4" descr="A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83" cy="1066333"/>
                  </a:xfrm>
                  <a:prstGeom prst="rect">
                    <a:avLst/>
                  </a:prstGeom>
                  <a:noFill/>
                  <a:ln>
                    <a:noFill/>
                  </a:ln>
                </pic:spPr>
              </pic:pic>
            </a:graphicData>
          </a:graphic>
        </wp:inline>
      </w:drawing>
    </w:r>
  </w:p>
  <w:p w14:paraId="1A07FDFF" w14:textId="76D0A7B3" w:rsidR="00CE04E0" w:rsidRPr="00B01F46" w:rsidRDefault="00CE04E0" w:rsidP="00390996">
    <w:pPr>
      <w:ind w:left="0"/>
      <w:jc w:val="center"/>
      <w:rPr>
        <w:rFonts w:eastAsia="Times New Roman" w:cs="Arial"/>
        <w:color w:val="595959"/>
        <w:sz w:val="48"/>
        <w:szCs w:val="48"/>
        <w:lang w:val="en-AU"/>
      </w:rPr>
    </w:pPr>
    <w:r>
      <w:rPr>
        <w:rFonts w:eastAsia="Times New Roman" w:cs="Arial"/>
        <w:color w:val="595959"/>
        <w:sz w:val="48"/>
        <w:szCs w:val="48"/>
        <w:lang w:val="en-AU"/>
      </w:rPr>
      <w:t>ABP Standard FAQs</w:t>
    </w:r>
  </w:p>
  <w:p w14:paraId="5C452739" w14:textId="77777777" w:rsidR="00CE04E0" w:rsidRDefault="00CE04E0" w:rsidP="00E3668B">
    <w:pPr>
      <w:pStyle w:val="TSVMedia-Heading"/>
      <w:tabs>
        <w:tab w:val="left" w:pos="6804"/>
        <w:tab w:val="left" w:pos="7485"/>
        <w:tab w:val="left" w:pos="8094"/>
      </w:tabs>
      <w:jc w:val="lef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1A0"/>
    <w:multiLevelType w:val="hybridMultilevel"/>
    <w:tmpl w:val="F68879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A06AD2"/>
    <w:multiLevelType w:val="hybridMultilevel"/>
    <w:tmpl w:val="6E0AF986"/>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0F735C"/>
    <w:multiLevelType w:val="hybridMultilevel"/>
    <w:tmpl w:val="CDB67C16"/>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7626426"/>
    <w:multiLevelType w:val="hybridMultilevel"/>
    <w:tmpl w:val="90D00B04"/>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575436"/>
    <w:multiLevelType w:val="hybridMultilevel"/>
    <w:tmpl w:val="E71E201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42A46FD"/>
    <w:multiLevelType w:val="hybridMultilevel"/>
    <w:tmpl w:val="3DEAA4E8"/>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AB5559C"/>
    <w:multiLevelType w:val="hybridMultilevel"/>
    <w:tmpl w:val="CDB67C16"/>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CCC75B2"/>
    <w:multiLevelType w:val="hybridMultilevel"/>
    <w:tmpl w:val="16668E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EC0CD7"/>
    <w:multiLevelType w:val="hybridMultilevel"/>
    <w:tmpl w:val="82DC9F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F396117"/>
    <w:multiLevelType w:val="hybridMultilevel"/>
    <w:tmpl w:val="1A9C2B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7613BFA"/>
    <w:multiLevelType w:val="hybridMultilevel"/>
    <w:tmpl w:val="71A8A0E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7D818C2"/>
    <w:multiLevelType w:val="hybridMultilevel"/>
    <w:tmpl w:val="ED7AF99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2D93775"/>
    <w:multiLevelType w:val="hybridMultilevel"/>
    <w:tmpl w:val="86F87CB8"/>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70D70EA"/>
    <w:multiLevelType w:val="hybridMultilevel"/>
    <w:tmpl w:val="1C987250"/>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83859DE"/>
    <w:multiLevelType w:val="hybridMultilevel"/>
    <w:tmpl w:val="D3260D5E"/>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8D14B80"/>
    <w:multiLevelType w:val="hybridMultilevel"/>
    <w:tmpl w:val="08C26BDA"/>
    <w:lvl w:ilvl="0" w:tplc="2B8028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9030C73"/>
    <w:multiLevelType w:val="hybridMultilevel"/>
    <w:tmpl w:val="B82271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EE6661A"/>
    <w:multiLevelType w:val="hybridMultilevel"/>
    <w:tmpl w:val="724ADF6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60612670"/>
    <w:multiLevelType w:val="hybridMultilevel"/>
    <w:tmpl w:val="84B6DBF0"/>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23E3F17"/>
    <w:multiLevelType w:val="hybridMultilevel"/>
    <w:tmpl w:val="3DEAA4E8"/>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6DB37F9"/>
    <w:multiLevelType w:val="hybridMultilevel"/>
    <w:tmpl w:val="3DEAA4E8"/>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8C63158"/>
    <w:multiLevelType w:val="hybridMultilevel"/>
    <w:tmpl w:val="D37E3676"/>
    <w:lvl w:ilvl="0" w:tplc="B00EAB9A">
      <w:start w:val="1"/>
      <w:numFmt w:val="decimal"/>
      <w:pStyle w:val="Heading3"/>
      <w:lvlText w:val="%1."/>
      <w:lvlJc w:val="left"/>
      <w:pPr>
        <w:ind w:left="720" w:hanging="360"/>
      </w:pPr>
    </w:lvl>
    <w:lvl w:ilvl="1" w:tplc="A01CD00A">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B839A6"/>
    <w:multiLevelType w:val="hybridMultilevel"/>
    <w:tmpl w:val="08C26BDA"/>
    <w:lvl w:ilvl="0" w:tplc="2B8028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8"/>
  </w:num>
  <w:num w:numId="2">
    <w:abstractNumId w:val="12"/>
  </w:num>
  <w:num w:numId="3">
    <w:abstractNumId w:val="3"/>
  </w:num>
  <w:num w:numId="4">
    <w:abstractNumId w:val="1"/>
  </w:num>
  <w:num w:numId="5">
    <w:abstractNumId w:val="21"/>
  </w:num>
  <w:num w:numId="6">
    <w:abstractNumId w:val="21"/>
    <w:lvlOverride w:ilvl="0">
      <w:startOverride w:val="1"/>
    </w:lvlOverride>
  </w:num>
  <w:num w:numId="7">
    <w:abstractNumId w:val="14"/>
  </w:num>
  <w:num w:numId="8">
    <w:abstractNumId w:val="13"/>
  </w:num>
  <w:num w:numId="9">
    <w:abstractNumId w:val="7"/>
  </w:num>
  <w:num w:numId="10">
    <w:abstractNumId w:val="11"/>
  </w:num>
  <w:num w:numId="11">
    <w:abstractNumId w:val="19"/>
  </w:num>
  <w:num w:numId="12">
    <w:abstractNumId w:val="0"/>
  </w:num>
  <w:num w:numId="13">
    <w:abstractNumId w:val="16"/>
  </w:num>
  <w:num w:numId="14">
    <w:abstractNumId w:val="21"/>
    <w:lvlOverride w:ilvl="0">
      <w:startOverride w:val="1"/>
    </w:lvlOverride>
  </w:num>
  <w:num w:numId="15">
    <w:abstractNumId w:val="2"/>
  </w:num>
  <w:num w:numId="16">
    <w:abstractNumId w:val="10"/>
  </w:num>
  <w:num w:numId="17">
    <w:abstractNumId w:val="17"/>
  </w:num>
  <w:num w:numId="18">
    <w:abstractNumId w:val="4"/>
  </w:num>
  <w:num w:numId="19">
    <w:abstractNumId w:val="21"/>
    <w:lvlOverride w:ilvl="0">
      <w:startOverride w:val="1"/>
    </w:lvlOverride>
  </w:num>
  <w:num w:numId="20">
    <w:abstractNumId w:val="22"/>
  </w:num>
  <w:num w:numId="21">
    <w:abstractNumId w:val="15"/>
  </w:num>
  <w:num w:numId="22">
    <w:abstractNumId w:val="8"/>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9"/>
  </w:num>
  <w:num w:numId="28">
    <w:abstractNumId w:val="20"/>
  </w:num>
  <w:num w:numId="29">
    <w:abstractNumId w:val="5"/>
  </w:num>
  <w:num w:numId="30">
    <w:abstractNumId w:val="6"/>
  </w:num>
  <w:num w:numId="31">
    <w:abstractNumId w:val="2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1959"/>
    <w:rsid w:val="000002AF"/>
    <w:rsid w:val="000022F5"/>
    <w:rsid w:val="00003B92"/>
    <w:rsid w:val="00004AB7"/>
    <w:rsid w:val="0000503F"/>
    <w:rsid w:val="000104F0"/>
    <w:rsid w:val="0001126C"/>
    <w:rsid w:val="0001165B"/>
    <w:rsid w:val="00012405"/>
    <w:rsid w:val="000135E2"/>
    <w:rsid w:val="000141C0"/>
    <w:rsid w:val="000146F2"/>
    <w:rsid w:val="0001555B"/>
    <w:rsid w:val="000176A3"/>
    <w:rsid w:val="000203E4"/>
    <w:rsid w:val="0002060E"/>
    <w:rsid w:val="0002280D"/>
    <w:rsid w:val="00025CEA"/>
    <w:rsid w:val="00030BC3"/>
    <w:rsid w:val="00032151"/>
    <w:rsid w:val="00032223"/>
    <w:rsid w:val="00032DD6"/>
    <w:rsid w:val="00033B7E"/>
    <w:rsid w:val="00033F5C"/>
    <w:rsid w:val="00033F94"/>
    <w:rsid w:val="000360DE"/>
    <w:rsid w:val="00037AAD"/>
    <w:rsid w:val="000416B6"/>
    <w:rsid w:val="00041CA3"/>
    <w:rsid w:val="00043998"/>
    <w:rsid w:val="00045A5A"/>
    <w:rsid w:val="0004677B"/>
    <w:rsid w:val="0004761C"/>
    <w:rsid w:val="00050324"/>
    <w:rsid w:val="000515C0"/>
    <w:rsid w:val="00052B34"/>
    <w:rsid w:val="00052B8F"/>
    <w:rsid w:val="00055C3D"/>
    <w:rsid w:val="00056ADA"/>
    <w:rsid w:val="00056DDD"/>
    <w:rsid w:val="00061B1B"/>
    <w:rsid w:val="00061FFC"/>
    <w:rsid w:val="00063640"/>
    <w:rsid w:val="00063840"/>
    <w:rsid w:val="00064797"/>
    <w:rsid w:val="00065FB6"/>
    <w:rsid w:val="000666D7"/>
    <w:rsid w:val="0006691F"/>
    <w:rsid w:val="000675C6"/>
    <w:rsid w:val="000712DC"/>
    <w:rsid w:val="0007190F"/>
    <w:rsid w:val="00073180"/>
    <w:rsid w:val="00075B27"/>
    <w:rsid w:val="000776AB"/>
    <w:rsid w:val="00077BA8"/>
    <w:rsid w:val="00080328"/>
    <w:rsid w:val="000809C4"/>
    <w:rsid w:val="000821B0"/>
    <w:rsid w:val="00082A40"/>
    <w:rsid w:val="00082CD6"/>
    <w:rsid w:val="00082D2F"/>
    <w:rsid w:val="00083209"/>
    <w:rsid w:val="00086D85"/>
    <w:rsid w:val="000870FE"/>
    <w:rsid w:val="000900CD"/>
    <w:rsid w:val="000912EE"/>
    <w:rsid w:val="00091320"/>
    <w:rsid w:val="000920D7"/>
    <w:rsid w:val="000927B6"/>
    <w:rsid w:val="0009356D"/>
    <w:rsid w:val="00094386"/>
    <w:rsid w:val="00095962"/>
    <w:rsid w:val="0009655B"/>
    <w:rsid w:val="000A1588"/>
    <w:rsid w:val="000A1681"/>
    <w:rsid w:val="000A16CC"/>
    <w:rsid w:val="000A1990"/>
    <w:rsid w:val="000A33A8"/>
    <w:rsid w:val="000A36F0"/>
    <w:rsid w:val="000A3911"/>
    <w:rsid w:val="000A40BD"/>
    <w:rsid w:val="000A515B"/>
    <w:rsid w:val="000A5369"/>
    <w:rsid w:val="000A58A1"/>
    <w:rsid w:val="000A6700"/>
    <w:rsid w:val="000A6F95"/>
    <w:rsid w:val="000A7D94"/>
    <w:rsid w:val="000B1F77"/>
    <w:rsid w:val="000B22DE"/>
    <w:rsid w:val="000B55A5"/>
    <w:rsid w:val="000B5862"/>
    <w:rsid w:val="000B677B"/>
    <w:rsid w:val="000B6BB2"/>
    <w:rsid w:val="000C0558"/>
    <w:rsid w:val="000C483C"/>
    <w:rsid w:val="000C5EC1"/>
    <w:rsid w:val="000C63FC"/>
    <w:rsid w:val="000C7655"/>
    <w:rsid w:val="000D10DB"/>
    <w:rsid w:val="000D48F4"/>
    <w:rsid w:val="000D5619"/>
    <w:rsid w:val="000E5D2F"/>
    <w:rsid w:val="000E67EA"/>
    <w:rsid w:val="000F11B2"/>
    <w:rsid w:val="000F27C5"/>
    <w:rsid w:val="000F297E"/>
    <w:rsid w:val="000F5F34"/>
    <w:rsid w:val="000F6E6B"/>
    <w:rsid w:val="00100175"/>
    <w:rsid w:val="001031AB"/>
    <w:rsid w:val="00103946"/>
    <w:rsid w:val="00104F71"/>
    <w:rsid w:val="00105015"/>
    <w:rsid w:val="001055C9"/>
    <w:rsid w:val="00105F86"/>
    <w:rsid w:val="00111AFF"/>
    <w:rsid w:val="00115149"/>
    <w:rsid w:val="00116CE2"/>
    <w:rsid w:val="0012084E"/>
    <w:rsid w:val="00121D25"/>
    <w:rsid w:val="00123E5E"/>
    <w:rsid w:val="001244BA"/>
    <w:rsid w:val="00124E75"/>
    <w:rsid w:val="00127FF5"/>
    <w:rsid w:val="00131C94"/>
    <w:rsid w:val="00132704"/>
    <w:rsid w:val="001327A9"/>
    <w:rsid w:val="00132EBF"/>
    <w:rsid w:val="001338CE"/>
    <w:rsid w:val="00133B03"/>
    <w:rsid w:val="00134000"/>
    <w:rsid w:val="00134382"/>
    <w:rsid w:val="00134437"/>
    <w:rsid w:val="00135109"/>
    <w:rsid w:val="00135112"/>
    <w:rsid w:val="0013555E"/>
    <w:rsid w:val="00135EA2"/>
    <w:rsid w:val="001363B7"/>
    <w:rsid w:val="00136533"/>
    <w:rsid w:val="001365A1"/>
    <w:rsid w:val="001402DF"/>
    <w:rsid w:val="00140820"/>
    <w:rsid w:val="00142051"/>
    <w:rsid w:val="001429E4"/>
    <w:rsid w:val="00143356"/>
    <w:rsid w:val="00143519"/>
    <w:rsid w:val="001452FD"/>
    <w:rsid w:val="00146784"/>
    <w:rsid w:val="00146BE7"/>
    <w:rsid w:val="00146BF1"/>
    <w:rsid w:val="00146DBF"/>
    <w:rsid w:val="00147C63"/>
    <w:rsid w:val="00147E5E"/>
    <w:rsid w:val="00150F4D"/>
    <w:rsid w:val="00151952"/>
    <w:rsid w:val="001529DE"/>
    <w:rsid w:val="00153446"/>
    <w:rsid w:val="00154A94"/>
    <w:rsid w:val="001553AB"/>
    <w:rsid w:val="001554B7"/>
    <w:rsid w:val="001566CD"/>
    <w:rsid w:val="00161626"/>
    <w:rsid w:val="001616EE"/>
    <w:rsid w:val="001623DF"/>
    <w:rsid w:val="00162EDF"/>
    <w:rsid w:val="00163DC2"/>
    <w:rsid w:val="001672CA"/>
    <w:rsid w:val="001676D6"/>
    <w:rsid w:val="0017020E"/>
    <w:rsid w:val="00170FDB"/>
    <w:rsid w:val="001725E2"/>
    <w:rsid w:val="00174A65"/>
    <w:rsid w:val="00174A77"/>
    <w:rsid w:val="00174D25"/>
    <w:rsid w:val="00174DE2"/>
    <w:rsid w:val="001768EE"/>
    <w:rsid w:val="00176B95"/>
    <w:rsid w:val="0017701D"/>
    <w:rsid w:val="00180C0B"/>
    <w:rsid w:val="001830C9"/>
    <w:rsid w:val="00185AA9"/>
    <w:rsid w:val="00186C42"/>
    <w:rsid w:val="00186E8B"/>
    <w:rsid w:val="00187F24"/>
    <w:rsid w:val="00190D51"/>
    <w:rsid w:val="001924C4"/>
    <w:rsid w:val="00192A31"/>
    <w:rsid w:val="00192E0B"/>
    <w:rsid w:val="00192FBB"/>
    <w:rsid w:val="00195D26"/>
    <w:rsid w:val="00195EF1"/>
    <w:rsid w:val="00197DDC"/>
    <w:rsid w:val="001A0342"/>
    <w:rsid w:val="001A1217"/>
    <w:rsid w:val="001A1846"/>
    <w:rsid w:val="001A36E0"/>
    <w:rsid w:val="001A4584"/>
    <w:rsid w:val="001A4C3C"/>
    <w:rsid w:val="001A4E33"/>
    <w:rsid w:val="001A5574"/>
    <w:rsid w:val="001B06F3"/>
    <w:rsid w:val="001B13A2"/>
    <w:rsid w:val="001B1926"/>
    <w:rsid w:val="001B1B2A"/>
    <w:rsid w:val="001B2B16"/>
    <w:rsid w:val="001B45F9"/>
    <w:rsid w:val="001B4E70"/>
    <w:rsid w:val="001B581D"/>
    <w:rsid w:val="001C02A4"/>
    <w:rsid w:val="001C18F0"/>
    <w:rsid w:val="001C1D38"/>
    <w:rsid w:val="001C2655"/>
    <w:rsid w:val="001C2B25"/>
    <w:rsid w:val="001C3076"/>
    <w:rsid w:val="001C3264"/>
    <w:rsid w:val="001C3F2C"/>
    <w:rsid w:val="001C4061"/>
    <w:rsid w:val="001C44BF"/>
    <w:rsid w:val="001C5A0B"/>
    <w:rsid w:val="001C710D"/>
    <w:rsid w:val="001C7BE2"/>
    <w:rsid w:val="001D1479"/>
    <w:rsid w:val="001D1732"/>
    <w:rsid w:val="001D3D5E"/>
    <w:rsid w:val="001D4AFF"/>
    <w:rsid w:val="001D6138"/>
    <w:rsid w:val="001D6F7B"/>
    <w:rsid w:val="001E2DE4"/>
    <w:rsid w:val="001E4076"/>
    <w:rsid w:val="001E4D36"/>
    <w:rsid w:val="001E5A75"/>
    <w:rsid w:val="001E5C16"/>
    <w:rsid w:val="001E6AD6"/>
    <w:rsid w:val="001E7E8C"/>
    <w:rsid w:val="001E7F3F"/>
    <w:rsid w:val="001F11F9"/>
    <w:rsid w:val="001F345E"/>
    <w:rsid w:val="001F70AA"/>
    <w:rsid w:val="001F76FA"/>
    <w:rsid w:val="001F7FA8"/>
    <w:rsid w:val="002003A5"/>
    <w:rsid w:val="00202F09"/>
    <w:rsid w:val="00202F65"/>
    <w:rsid w:val="00203B7B"/>
    <w:rsid w:val="00204940"/>
    <w:rsid w:val="002076DE"/>
    <w:rsid w:val="0020794F"/>
    <w:rsid w:val="002100F7"/>
    <w:rsid w:val="00211249"/>
    <w:rsid w:val="00214A90"/>
    <w:rsid w:val="00215C73"/>
    <w:rsid w:val="0022051B"/>
    <w:rsid w:val="00220D6D"/>
    <w:rsid w:val="0022163A"/>
    <w:rsid w:val="00221CBA"/>
    <w:rsid w:val="002241E7"/>
    <w:rsid w:val="00225397"/>
    <w:rsid w:val="002256D6"/>
    <w:rsid w:val="00226639"/>
    <w:rsid w:val="00226D4D"/>
    <w:rsid w:val="002277D4"/>
    <w:rsid w:val="002300F7"/>
    <w:rsid w:val="0023104B"/>
    <w:rsid w:val="00231BCA"/>
    <w:rsid w:val="0023466B"/>
    <w:rsid w:val="002369DA"/>
    <w:rsid w:val="00236ACE"/>
    <w:rsid w:val="00236D7C"/>
    <w:rsid w:val="00237B36"/>
    <w:rsid w:val="00237D71"/>
    <w:rsid w:val="002402A8"/>
    <w:rsid w:val="0024162F"/>
    <w:rsid w:val="00241AE8"/>
    <w:rsid w:val="002464E7"/>
    <w:rsid w:val="00247427"/>
    <w:rsid w:val="00247E18"/>
    <w:rsid w:val="0025059A"/>
    <w:rsid w:val="00250B2F"/>
    <w:rsid w:val="00254527"/>
    <w:rsid w:val="00254E1F"/>
    <w:rsid w:val="002576B3"/>
    <w:rsid w:val="00263F10"/>
    <w:rsid w:val="002663AF"/>
    <w:rsid w:val="00266AFA"/>
    <w:rsid w:val="00270FF3"/>
    <w:rsid w:val="00271195"/>
    <w:rsid w:val="00273143"/>
    <w:rsid w:val="00274A53"/>
    <w:rsid w:val="002812EC"/>
    <w:rsid w:val="00281959"/>
    <w:rsid w:val="002820DC"/>
    <w:rsid w:val="0028253B"/>
    <w:rsid w:val="002825E9"/>
    <w:rsid w:val="00282F03"/>
    <w:rsid w:val="00283224"/>
    <w:rsid w:val="0028354A"/>
    <w:rsid w:val="00283B35"/>
    <w:rsid w:val="002848EB"/>
    <w:rsid w:val="00285DD2"/>
    <w:rsid w:val="00286E1B"/>
    <w:rsid w:val="002936EB"/>
    <w:rsid w:val="002948A6"/>
    <w:rsid w:val="00294A9A"/>
    <w:rsid w:val="00295396"/>
    <w:rsid w:val="00296475"/>
    <w:rsid w:val="00296E4D"/>
    <w:rsid w:val="002A1386"/>
    <w:rsid w:val="002A1EA5"/>
    <w:rsid w:val="002A1ED5"/>
    <w:rsid w:val="002A220A"/>
    <w:rsid w:val="002A551E"/>
    <w:rsid w:val="002A638A"/>
    <w:rsid w:val="002B1123"/>
    <w:rsid w:val="002B123B"/>
    <w:rsid w:val="002B3690"/>
    <w:rsid w:val="002B5099"/>
    <w:rsid w:val="002B77BD"/>
    <w:rsid w:val="002C148D"/>
    <w:rsid w:val="002C1810"/>
    <w:rsid w:val="002C3B3E"/>
    <w:rsid w:val="002C465B"/>
    <w:rsid w:val="002C4EF1"/>
    <w:rsid w:val="002C5294"/>
    <w:rsid w:val="002C755B"/>
    <w:rsid w:val="002C767D"/>
    <w:rsid w:val="002C7AEC"/>
    <w:rsid w:val="002C7B09"/>
    <w:rsid w:val="002D081D"/>
    <w:rsid w:val="002D2A9B"/>
    <w:rsid w:val="002D33A0"/>
    <w:rsid w:val="002D4039"/>
    <w:rsid w:val="002D4169"/>
    <w:rsid w:val="002D55C6"/>
    <w:rsid w:val="002D7A34"/>
    <w:rsid w:val="002E0F85"/>
    <w:rsid w:val="002E1C5B"/>
    <w:rsid w:val="002E1D0B"/>
    <w:rsid w:val="002E2500"/>
    <w:rsid w:val="002E334E"/>
    <w:rsid w:val="002E3C6F"/>
    <w:rsid w:val="002E70E0"/>
    <w:rsid w:val="002E7269"/>
    <w:rsid w:val="002F1955"/>
    <w:rsid w:val="002F1EBA"/>
    <w:rsid w:val="002F2D03"/>
    <w:rsid w:val="002F3292"/>
    <w:rsid w:val="002F377A"/>
    <w:rsid w:val="002F3C29"/>
    <w:rsid w:val="002F643D"/>
    <w:rsid w:val="002F69A2"/>
    <w:rsid w:val="002F7AF5"/>
    <w:rsid w:val="002F7FCC"/>
    <w:rsid w:val="003002C2"/>
    <w:rsid w:val="003018DC"/>
    <w:rsid w:val="00302CA7"/>
    <w:rsid w:val="00304812"/>
    <w:rsid w:val="00304886"/>
    <w:rsid w:val="00305039"/>
    <w:rsid w:val="00305303"/>
    <w:rsid w:val="00305652"/>
    <w:rsid w:val="003067FC"/>
    <w:rsid w:val="0030778A"/>
    <w:rsid w:val="0030796E"/>
    <w:rsid w:val="00310AF5"/>
    <w:rsid w:val="00310E1D"/>
    <w:rsid w:val="00311666"/>
    <w:rsid w:val="00312A97"/>
    <w:rsid w:val="00313E97"/>
    <w:rsid w:val="003146B3"/>
    <w:rsid w:val="00315F65"/>
    <w:rsid w:val="0031688D"/>
    <w:rsid w:val="00316DDC"/>
    <w:rsid w:val="0032057F"/>
    <w:rsid w:val="00320AE4"/>
    <w:rsid w:val="00321612"/>
    <w:rsid w:val="00321C64"/>
    <w:rsid w:val="0032500A"/>
    <w:rsid w:val="00326D53"/>
    <w:rsid w:val="00327A0A"/>
    <w:rsid w:val="0033191A"/>
    <w:rsid w:val="00331B02"/>
    <w:rsid w:val="0033353F"/>
    <w:rsid w:val="00333986"/>
    <w:rsid w:val="003343EA"/>
    <w:rsid w:val="00334E2F"/>
    <w:rsid w:val="003358A9"/>
    <w:rsid w:val="00335AEB"/>
    <w:rsid w:val="00340653"/>
    <w:rsid w:val="00343BF4"/>
    <w:rsid w:val="00344884"/>
    <w:rsid w:val="00345227"/>
    <w:rsid w:val="0034580A"/>
    <w:rsid w:val="00347259"/>
    <w:rsid w:val="00350047"/>
    <w:rsid w:val="00350C79"/>
    <w:rsid w:val="00351D5B"/>
    <w:rsid w:val="00352A49"/>
    <w:rsid w:val="00353DB5"/>
    <w:rsid w:val="0035635C"/>
    <w:rsid w:val="003631F0"/>
    <w:rsid w:val="00364465"/>
    <w:rsid w:val="00364DBB"/>
    <w:rsid w:val="00367E79"/>
    <w:rsid w:val="0037018B"/>
    <w:rsid w:val="00370C24"/>
    <w:rsid w:val="00370D32"/>
    <w:rsid w:val="003710E4"/>
    <w:rsid w:val="00371398"/>
    <w:rsid w:val="003719B4"/>
    <w:rsid w:val="00374A3B"/>
    <w:rsid w:val="00374C58"/>
    <w:rsid w:val="0037506A"/>
    <w:rsid w:val="003802AF"/>
    <w:rsid w:val="00382239"/>
    <w:rsid w:val="00382B79"/>
    <w:rsid w:val="00382BB1"/>
    <w:rsid w:val="00383209"/>
    <w:rsid w:val="00385026"/>
    <w:rsid w:val="003864F2"/>
    <w:rsid w:val="00390996"/>
    <w:rsid w:val="00392627"/>
    <w:rsid w:val="00393ACF"/>
    <w:rsid w:val="00393C45"/>
    <w:rsid w:val="0039424B"/>
    <w:rsid w:val="003955A5"/>
    <w:rsid w:val="0039584E"/>
    <w:rsid w:val="00396980"/>
    <w:rsid w:val="003A1401"/>
    <w:rsid w:val="003A4193"/>
    <w:rsid w:val="003A546F"/>
    <w:rsid w:val="003B0713"/>
    <w:rsid w:val="003B0C10"/>
    <w:rsid w:val="003B0F58"/>
    <w:rsid w:val="003B0FC8"/>
    <w:rsid w:val="003B2109"/>
    <w:rsid w:val="003B2E59"/>
    <w:rsid w:val="003B32CB"/>
    <w:rsid w:val="003B4361"/>
    <w:rsid w:val="003B52AA"/>
    <w:rsid w:val="003B6700"/>
    <w:rsid w:val="003B7308"/>
    <w:rsid w:val="003B7973"/>
    <w:rsid w:val="003B7D72"/>
    <w:rsid w:val="003C0632"/>
    <w:rsid w:val="003C0FF6"/>
    <w:rsid w:val="003C2BC9"/>
    <w:rsid w:val="003C3273"/>
    <w:rsid w:val="003C534C"/>
    <w:rsid w:val="003C545D"/>
    <w:rsid w:val="003C5D27"/>
    <w:rsid w:val="003C6BDF"/>
    <w:rsid w:val="003D16F2"/>
    <w:rsid w:val="003D1C85"/>
    <w:rsid w:val="003D1DD5"/>
    <w:rsid w:val="003D48AC"/>
    <w:rsid w:val="003E06B5"/>
    <w:rsid w:val="003E5B8B"/>
    <w:rsid w:val="003E6BC0"/>
    <w:rsid w:val="003F0803"/>
    <w:rsid w:val="003F3BAE"/>
    <w:rsid w:val="003F3EF5"/>
    <w:rsid w:val="003F3FBA"/>
    <w:rsid w:val="003F4971"/>
    <w:rsid w:val="003F500B"/>
    <w:rsid w:val="003F7376"/>
    <w:rsid w:val="003F7F89"/>
    <w:rsid w:val="004001B2"/>
    <w:rsid w:val="0040075D"/>
    <w:rsid w:val="00400866"/>
    <w:rsid w:val="0040143B"/>
    <w:rsid w:val="00402669"/>
    <w:rsid w:val="00403624"/>
    <w:rsid w:val="00403726"/>
    <w:rsid w:val="0040466A"/>
    <w:rsid w:val="0040576E"/>
    <w:rsid w:val="0040622C"/>
    <w:rsid w:val="00406CE1"/>
    <w:rsid w:val="0040720C"/>
    <w:rsid w:val="0040798E"/>
    <w:rsid w:val="004107B8"/>
    <w:rsid w:val="00412E3E"/>
    <w:rsid w:val="004137BA"/>
    <w:rsid w:val="00414605"/>
    <w:rsid w:val="004179C5"/>
    <w:rsid w:val="00417C22"/>
    <w:rsid w:val="00417EA6"/>
    <w:rsid w:val="00422415"/>
    <w:rsid w:val="00423666"/>
    <w:rsid w:val="00425978"/>
    <w:rsid w:val="004307E5"/>
    <w:rsid w:val="00434670"/>
    <w:rsid w:val="00434F75"/>
    <w:rsid w:val="00435181"/>
    <w:rsid w:val="00435DC4"/>
    <w:rsid w:val="00441F13"/>
    <w:rsid w:val="00443317"/>
    <w:rsid w:val="00444453"/>
    <w:rsid w:val="00445930"/>
    <w:rsid w:val="004459F0"/>
    <w:rsid w:val="00445FB8"/>
    <w:rsid w:val="00445FDE"/>
    <w:rsid w:val="00450A08"/>
    <w:rsid w:val="0045175D"/>
    <w:rsid w:val="00453500"/>
    <w:rsid w:val="00453795"/>
    <w:rsid w:val="00454A43"/>
    <w:rsid w:val="004550CF"/>
    <w:rsid w:val="0045522D"/>
    <w:rsid w:val="00455C0B"/>
    <w:rsid w:val="004565AC"/>
    <w:rsid w:val="00456EF4"/>
    <w:rsid w:val="00460465"/>
    <w:rsid w:val="00462C77"/>
    <w:rsid w:val="0046368F"/>
    <w:rsid w:val="0046428F"/>
    <w:rsid w:val="004648CF"/>
    <w:rsid w:val="00464FD6"/>
    <w:rsid w:val="00465A24"/>
    <w:rsid w:val="004700D5"/>
    <w:rsid w:val="00470192"/>
    <w:rsid w:val="004706F3"/>
    <w:rsid w:val="00470CC7"/>
    <w:rsid w:val="004719EF"/>
    <w:rsid w:val="00471AE7"/>
    <w:rsid w:val="00471D03"/>
    <w:rsid w:val="00472E3B"/>
    <w:rsid w:val="0047328C"/>
    <w:rsid w:val="004739F2"/>
    <w:rsid w:val="00474C3D"/>
    <w:rsid w:val="0048221A"/>
    <w:rsid w:val="0048234A"/>
    <w:rsid w:val="00482BEC"/>
    <w:rsid w:val="00486458"/>
    <w:rsid w:val="00486A34"/>
    <w:rsid w:val="00486A86"/>
    <w:rsid w:val="00486BC4"/>
    <w:rsid w:val="004877C1"/>
    <w:rsid w:val="00490171"/>
    <w:rsid w:val="00492D1D"/>
    <w:rsid w:val="00493B55"/>
    <w:rsid w:val="0049511D"/>
    <w:rsid w:val="004963C5"/>
    <w:rsid w:val="00497742"/>
    <w:rsid w:val="004A017A"/>
    <w:rsid w:val="004A18FF"/>
    <w:rsid w:val="004A2BDD"/>
    <w:rsid w:val="004A40A0"/>
    <w:rsid w:val="004A5045"/>
    <w:rsid w:val="004A5D10"/>
    <w:rsid w:val="004A7110"/>
    <w:rsid w:val="004B0268"/>
    <w:rsid w:val="004B197A"/>
    <w:rsid w:val="004B36E6"/>
    <w:rsid w:val="004B3D5C"/>
    <w:rsid w:val="004B4E8D"/>
    <w:rsid w:val="004B55CF"/>
    <w:rsid w:val="004B7267"/>
    <w:rsid w:val="004B7343"/>
    <w:rsid w:val="004B7AF6"/>
    <w:rsid w:val="004B7F40"/>
    <w:rsid w:val="004C0963"/>
    <w:rsid w:val="004C0B1D"/>
    <w:rsid w:val="004C232F"/>
    <w:rsid w:val="004C3951"/>
    <w:rsid w:val="004C4506"/>
    <w:rsid w:val="004C541E"/>
    <w:rsid w:val="004C5ACE"/>
    <w:rsid w:val="004C6613"/>
    <w:rsid w:val="004C72F4"/>
    <w:rsid w:val="004D07E4"/>
    <w:rsid w:val="004D0C99"/>
    <w:rsid w:val="004D314D"/>
    <w:rsid w:val="004D3CFA"/>
    <w:rsid w:val="004D43E7"/>
    <w:rsid w:val="004D44CD"/>
    <w:rsid w:val="004D579B"/>
    <w:rsid w:val="004D59C3"/>
    <w:rsid w:val="004D63A3"/>
    <w:rsid w:val="004D6A09"/>
    <w:rsid w:val="004D7834"/>
    <w:rsid w:val="004D78F3"/>
    <w:rsid w:val="004E048C"/>
    <w:rsid w:val="004E25FF"/>
    <w:rsid w:val="004E2FE5"/>
    <w:rsid w:val="004F0BB0"/>
    <w:rsid w:val="004F20E3"/>
    <w:rsid w:val="004F3433"/>
    <w:rsid w:val="004F351F"/>
    <w:rsid w:val="004F3D49"/>
    <w:rsid w:val="004F4EB5"/>
    <w:rsid w:val="004F5BCB"/>
    <w:rsid w:val="004F5FD3"/>
    <w:rsid w:val="00500759"/>
    <w:rsid w:val="00501137"/>
    <w:rsid w:val="005023EF"/>
    <w:rsid w:val="00503846"/>
    <w:rsid w:val="0050403D"/>
    <w:rsid w:val="0050453E"/>
    <w:rsid w:val="00506F89"/>
    <w:rsid w:val="0051010F"/>
    <w:rsid w:val="00514635"/>
    <w:rsid w:val="00515363"/>
    <w:rsid w:val="00520776"/>
    <w:rsid w:val="0052219B"/>
    <w:rsid w:val="00522326"/>
    <w:rsid w:val="0052289F"/>
    <w:rsid w:val="00523299"/>
    <w:rsid w:val="0052633D"/>
    <w:rsid w:val="00526ABB"/>
    <w:rsid w:val="00526F04"/>
    <w:rsid w:val="00527FF5"/>
    <w:rsid w:val="00530FFD"/>
    <w:rsid w:val="00531785"/>
    <w:rsid w:val="005322EC"/>
    <w:rsid w:val="00533736"/>
    <w:rsid w:val="00536790"/>
    <w:rsid w:val="00537147"/>
    <w:rsid w:val="0053748E"/>
    <w:rsid w:val="00541800"/>
    <w:rsid w:val="00543FCF"/>
    <w:rsid w:val="0054443A"/>
    <w:rsid w:val="0054480C"/>
    <w:rsid w:val="0054676D"/>
    <w:rsid w:val="00546892"/>
    <w:rsid w:val="00547420"/>
    <w:rsid w:val="00550000"/>
    <w:rsid w:val="0055118B"/>
    <w:rsid w:val="00551A8D"/>
    <w:rsid w:val="005525A6"/>
    <w:rsid w:val="00553EFD"/>
    <w:rsid w:val="00554044"/>
    <w:rsid w:val="005546F3"/>
    <w:rsid w:val="00554C12"/>
    <w:rsid w:val="00555780"/>
    <w:rsid w:val="00556974"/>
    <w:rsid w:val="00556B29"/>
    <w:rsid w:val="00556FBE"/>
    <w:rsid w:val="00557974"/>
    <w:rsid w:val="005607E3"/>
    <w:rsid w:val="005607F0"/>
    <w:rsid w:val="00561545"/>
    <w:rsid w:val="00564FF8"/>
    <w:rsid w:val="00565F21"/>
    <w:rsid w:val="00571E6B"/>
    <w:rsid w:val="00572BCF"/>
    <w:rsid w:val="00572C83"/>
    <w:rsid w:val="00573D0D"/>
    <w:rsid w:val="005744E3"/>
    <w:rsid w:val="005757B6"/>
    <w:rsid w:val="005778D8"/>
    <w:rsid w:val="00577D93"/>
    <w:rsid w:val="00581137"/>
    <w:rsid w:val="00581330"/>
    <w:rsid w:val="0058245D"/>
    <w:rsid w:val="005848AE"/>
    <w:rsid w:val="00586143"/>
    <w:rsid w:val="00586C27"/>
    <w:rsid w:val="00586D59"/>
    <w:rsid w:val="00590566"/>
    <w:rsid w:val="005907EC"/>
    <w:rsid w:val="0059111C"/>
    <w:rsid w:val="005A347F"/>
    <w:rsid w:val="005A397F"/>
    <w:rsid w:val="005A4ADB"/>
    <w:rsid w:val="005A7D2A"/>
    <w:rsid w:val="005A7DE3"/>
    <w:rsid w:val="005B0629"/>
    <w:rsid w:val="005B1B8D"/>
    <w:rsid w:val="005B2BA8"/>
    <w:rsid w:val="005B2E9C"/>
    <w:rsid w:val="005B3C6D"/>
    <w:rsid w:val="005B5D21"/>
    <w:rsid w:val="005B5D32"/>
    <w:rsid w:val="005B6123"/>
    <w:rsid w:val="005B668F"/>
    <w:rsid w:val="005B70F0"/>
    <w:rsid w:val="005C01F8"/>
    <w:rsid w:val="005C1B27"/>
    <w:rsid w:val="005C397A"/>
    <w:rsid w:val="005C450E"/>
    <w:rsid w:val="005C4888"/>
    <w:rsid w:val="005C5325"/>
    <w:rsid w:val="005C62DF"/>
    <w:rsid w:val="005D09AD"/>
    <w:rsid w:val="005D0CB7"/>
    <w:rsid w:val="005D1161"/>
    <w:rsid w:val="005D2793"/>
    <w:rsid w:val="005D2C21"/>
    <w:rsid w:val="005D2CB6"/>
    <w:rsid w:val="005D2E3C"/>
    <w:rsid w:val="005D30C7"/>
    <w:rsid w:val="005D7DF2"/>
    <w:rsid w:val="005E145D"/>
    <w:rsid w:val="005E1E86"/>
    <w:rsid w:val="005E27C7"/>
    <w:rsid w:val="005E2E05"/>
    <w:rsid w:val="005E4DEF"/>
    <w:rsid w:val="005E613F"/>
    <w:rsid w:val="005E6FA3"/>
    <w:rsid w:val="005F2A27"/>
    <w:rsid w:val="005F41FD"/>
    <w:rsid w:val="006001FE"/>
    <w:rsid w:val="006019EF"/>
    <w:rsid w:val="00601CF8"/>
    <w:rsid w:val="00603597"/>
    <w:rsid w:val="00605742"/>
    <w:rsid w:val="00605810"/>
    <w:rsid w:val="006059A4"/>
    <w:rsid w:val="006119B5"/>
    <w:rsid w:val="0061267D"/>
    <w:rsid w:val="006126F9"/>
    <w:rsid w:val="00612B09"/>
    <w:rsid w:val="006131E5"/>
    <w:rsid w:val="00613F90"/>
    <w:rsid w:val="006142B5"/>
    <w:rsid w:val="006167A9"/>
    <w:rsid w:val="00620DBA"/>
    <w:rsid w:val="00622587"/>
    <w:rsid w:val="00623A7C"/>
    <w:rsid w:val="00624535"/>
    <w:rsid w:val="00631039"/>
    <w:rsid w:val="00632516"/>
    <w:rsid w:val="00632864"/>
    <w:rsid w:val="00635E76"/>
    <w:rsid w:val="00636275"/>
    <w:rsid w:val="00637C34"/>
    <w:rsid w:val="00641DB3"/>
    <w:rsid w:val="00642BE3"/>
    <w:rsid w:val="00642F40"/>
    <w:rsid w:val="00643E40"/>
    <w:rsid w:val="006442FE"/>
    <w:rsid w:val="0064430F"/>
    <w:rsid w:val="006447EB"/>
    <w:rsid w:val="006457F3"/>
    <w:rsid w:val="006458E7"/>
    <w:rsid w:val="00645D51"/>
    <w:rsid w:val="00645E1D"/>
    <w:rsid w:val="006537BB"/>
    <w:rsid w:val="00653E03"/>
    <w:rsid w:val="006544F8"/>
    <w:rsid w:val="00657504"/>
    <w:rsid w:val="00661E19"/>
    <w:rsid w:val="0066394E"/>
    <w:rsid w:val="006649BF"/>
    <w:rsid w:val="00666143"/>
    <w:rsid w:val="00670B6D"/>
    <w:rsid w:val="00670E44"/>
    <w:rsid w:val="0067203F"/>
    <w:rsid w:val="00673882"/>
    <w:rsid w:val="00675AC1"/>
    <w:rsid w:val="00676A87"/>
    <w:rsid w:val="00677272"/>
    <w:rsid w:val="006813EC"/>
    <w:rsid w:val="00681736"/>
    <w:rsid w:val="00681B4F"/>
    <w:rsid w:val="0068299C"/>
    <w:rsid w:val="00683663"/>
    <w:rsid w:val="00685E26"/>
    <w:rsid w:val="0068633E"/>
    <w:rsid w:val="00687007"/>
    <w:rsid w:val="0068765F"/>
    <w:rsid w:val="00690681"/>
    <w:rsid w:val="0069075D"/>
    <w:rsid w:val="00691458"/>
    <w:rsid w:val="00691BC1"/>
    <w:rsid w:val="00691C27"/>
    <w:rsid w:val="00691CA6"/>
    <w:rsid w:val="00692D82"/>
    <w:rsid w:val="00693AC0"/>
    <w:rsid w:val="006A300E"/>
    <w:rsid w:val="006A623D"/>
    <w:rsid w:val="006A79EA"/>
    <w:rsid w:val="006A7F99"/>
    <w:rsid w:val="006B0816"/>
    <w:rsid w:val="006B1063"/>
    <w:rsid w:val="006B2025"/>
    <w:rsid w:val="006B41A0"/>
    <w:rsid w:val="006B4948"/>
    <w:rsid w:val="006B4A58"/>
    <w:rsid w:val="006B5E46"/>
    <w:rsid w:val="006B75FA"/>
    <w:rsid w:val="006B769B"/>
    <w:rsid w:val="006B7C43"/>
    <w:rsid w:val="006C2665"/>
    <w:rsid w:val="006C62A1"/>
    <w:rsid w:val="006D0BF2"/>
    <w:rsid w:val="006D31BB"/>
    <w:rsid w:val="006D3E4B"/>
    <w:rsid w:val="006D53B9"/>
    <w:rsid w:val="006D632E"/>
    <w:rsid w:val="006E04C0"/>
    <w:rsid w:val="006E0E66"/>
    <w:rsid w:val="006E1533"/>
    <w:rsid w:val="006E1826"/>
    <w:rsid w:val="006E2925"/>
    <w:rsid w:val="006E3FCD"/>
    <w:rsid w:val="006E431A"/>
    <w:rsid w:val="006E5199"/>
    <w:rsid w:val="006E56F5"/>
    <w:rsid w:val="006E5BCB"/>
    <w:rsid w:val="006E5D62"/>
    <w:rsid w:val="006E7CD8"/>
    <w:rsid w:val="006F0511"/>
    <w:rsid w:val="006F2AEC"/>
    <w:rsid w:val="006F2F31"/>
    <w:rsid w:val="006F3B5A"/>
    <w:rsid w:val="006F4412"/>
    <w:rsid w:val="006F4726"/>
    <w:rsid w:val="006F6387"/>
    <w:rsid w:val="006F6CDC"/>
    <w:rsid w:val="006F7738"/>
    <w:rsid w:val="006F7CBB"/>
    <w:rsid w:val="007004E6"/>
    <w:rsid w:val="00700EAB"/>
    <w:rsid w:val="00701AEF"/>
    <w:rsid w:val="007024B2"/>
    <w:rsid w:val="00702740"/>
    <w:rsid w:val="00703115"/>
    <w:rsid w:val="007036D0"/>
    <w:rsid w:val="0070646D"/>
    <w:rsid w:val="00707799"/>
    <w:rsid w:val="00707CFD"/>
    <w:rsid w:val="00712077"/>
    <w:rsid w:val="007124E4"/>
    <w:rsid w:val="00712780"/>
    <w:rsid w:val="00713190"/>
    <w:rsid w:val="00713E6D"/>
    <w:rsid w:val="00714D2C"/>
    <w:rsid w:val="0071578A"/>
    <w:rsid w:val="007170C6"/>
    <w:rsid w:val="00720903"/>
    <w:rsid w:val="00721A78"/>
    <w:rsid w:val="00722DB6"/>
    <w:rsid w:val="00723ADE"/>
    <w:rsid w:val="00723E2A"/>
    <w:rsid w:val="0072648A"/>
    <w:rsid w:val="00726DB8"/>
    <w:rsid w:val="007274DC"/>
    <w:rsid w:val="00731AAF"/>
    <w:rsid w:val="00732855"/>
    <w:rsid w:val="00734940"/>
    <w:rsid w:val="00734BCF"/>
    <w:rsid w:val="00735057"/>
    <w:rsid w:val="00735D84"/>
    <w:rsid w:val="00736B70"/>
    <w:rsid w:val="007400FD"/>
    <w:rsid w:val="007421EA"/>
    <w:rsid w:val="007450ED"/>
    <w:rsid w:val="0074529E"/>
    <w:rsid w:val="0074625A"/>
    <w:rsid w:val="0074631D"/>
    <w:rsid w:val="00750C3E"/>
    <w:rsid w:val="00752381"/>
    <w:rsid w:val="00752F2E"/>
    <w:rsid w:val="00753373"/>
    <w:rsid w:val="007536A8"/>
    <w:rsid w:val="007542DE"/>
    <w:rsid w:val="00754460"/>
    <w:rsid w:val="00756700"/>
    <w:rsid w:val="00756AF2"/>
    <w:rsid w:val="00757B8D"/>
    <w:rsid w:val="00761FE4"/>
    <w:rsid w:val="007622D7"/>
    <w:rsid w:val="007653EB"/>
    <w:rsid w:val="00766E22"/>
    <w:rsid w:val="0077169B"/>
    <w:rsid w:val="00771866"/>
    <w:rsid w:val="00771FE0"/>
    <w:rsid w:val="007738B8"/>
    <w:rsid w:val="00773D4F"/>
    <w:rsid w:val="00773F97"/>
    <w:rsid w:val="0077404D"/>
    <w:rsid w:val="007744D9"/>
    <w:rsid w:val="00775BEE"/>
    <w:rsid w:val="007773F2"/>
    <w:rsid w:val="00780316"/>
    <w:rsid w:val="00781C82"/>
    <w:rsid w:val="00783925"/>
    <w:rsid w:val="00784090"/>
    <w:rsid w:val="00784FE4"/>
    <w:rsid w:val="00786070"/>
    <w:rsid w:val="00786BE9"/>
    <w:rsid w:val="00786D2F"/>
    <w:rsid w:val="00786F48"/>
    <w:rsid w:val="0078795A"/>
    <w:rsid w:val="007879E1"/>
    <w:rsid w:val="00792170"/>
    <w:rsid w:val="007923AD"/>
    <w:rsid w:val="00792A0C"/>
    <w:rsid w:val="00793839"/>
    <w:rsid w:val="00793B67"/>
    <w:rsid w:val="00794436"/>
    <w:rsid w:val="00794B57"/>
    <w:rsid w:val="007954E8"/>
    <w:rsid w:val="00797629"/>
    <w:rsid w:val="007A061A"/>
    <w:rsid w:val="007A06F1"/>
    <w:rsid w:val="007A0F07"/>
    <w:rsid w:val="007A7C1F"/>
    <w:rsid w:val="007B11B1"/>
    <w:rsid w:val="007C2496"/>
    <w:rsid w:val="007C3FB8"/>
    <w:rsid w:val="007C4031"/>
    <w:rsid w:val="007C51F5"/>
    <w:rsid w:val="007C5292"/>
    <w:rsid w:val="007C5988"/>
    <w:rsid w:val="007C64C7"/>
    <w:rsid w:val="007D04AC"/>
    <w:rsid w:val="007D2DF0"/>
    <w:rsid w:val="007D4AE6"/>
    <w:rsid w:val="007D6AA9"/>
    <w:rsid w:val="007E0805"/>
    <w:rsid w:val="007E11AE"/>
    <w:rsid w:val="007E133E"/>
    <w:rsid w:val="007E17EA"/>
    <w:rsid w:val="007E293F"/>
    <w:rsid w:val="007E3480"/>
    <w:rsid w:val="007E43E7"/>
    <w:rsid w:val="007E48B2"/>
    <w:rsid w:val="007E49E6"/>
    <w:rsid w:val="007E5FEE"/>
    <w:rsid w:val="007F2D97"/>
    <w:rsid w:val="007F3080"/>
    <w:rsid w:val="007F3B31"/>
    <w:rsid w:val="007F6246"/>
    <w:rsid w:val="007F648C"/>
    <w:rsid w:val="007F7548"/>
    <w:rsid w:val="007F757C"/>
    <w:rsid w:val="00800513"/>
    <w:rsid w:val="00802E9C"/>
    <w:rsid w:val="00803352"/>
    <w:rsid w:val="0080338E"/>
    <w:rsid w:val="008045E5"/>
    <w:rsid w:val="00804C7B"/>
    <w:rsid w:val="00804DCD"/>
    <w:rsid w:val="00804E97"/>
    <w:rsid w:val="00805867"/>
    <w:rsid w:val="00806563"/>
    <w:rsid w:val="00806B19"/>
    <w:rsid w:val="00806E6D"/>
    <w:rsid w:val="008143A9"/>
    <w:rsid w:val="00815590"/>
    <w:rsid w:val="00816C1D"/>
    <w:rsid w:val="00817D5A"/>
    <w:rsid w:val="00820811"/>
    <w:rsid w:val="00822B6B"/>
    <w:rsid w:val="00825E34"/>
    <w:rsid w:val="00827C56"/>
    <w:rsid w:val="008308FF"/>
    <w:rsid w:val="00831178"/>
    <w:rsid w:val="00831E18"/>
    <w:rsid w:val="008327A9"/>
    <w:rsid w:val="008374A7"/>
    <w:rsid w:val="00840148"/>
    <w:rsid w:val="00840D49"/>
    <w:rsid w:val="00840F52"/>
    <w:rsid w:val="00840FE8"/>
    <w:rsid w:val="0084350F"/>
    <w:rsid w:val="008443A6"/>
    <w:rsid w:val="0084440D"/>
    <w:rsid w:val="008449A8"/>
    <w:rsid w:val="00845AA4"/>
    <w:rsid w:val="00847350"/>
    <w:rsid w:val="00847C93"/>
    <w:rsid w:val="00850D2C"/>
    <w:rsid w:val="00852F9A"/>
    <w:rsid w:val="00855D78"/>
    <w:rsid w:val="00855E4A"/>
    <w:rsid w:val="00855EC1"/>
    <w:rsid w:val="008601C0"/>
    <w:rsid w:val="008605D6"/>
    <w:rsid w:val="00860E70"/>
    <w:rsid w:val="008616F3"/>
    <w:rsid w:val="00861CDE"/>
    <w:rsid w:val="00863419"/>
    <w:rsid w:val="00863D07"/>
    <w:rsid w:val="00865496"/>
    <w:rsid w:val="00865D66"/>
    <w:rsid w:val="0087232C"/>
    <w:rsid w:val="00872D4B"/>
    <w:rsid w:val="0087312D"/>
    <w:rsid w:val="00875D54"/>
    <w:rsid w:val="00876ACC"/>
    <w:rsid w:val="00881224"/>
    <w:rsid w:val="00883F5F"/>
    <w:rsid w:val="00884F0E"/>
    <w:rsid w:val="0088517F"/>
    <w:rsid w:val="00885234"/>
    <w:rsid w:val="008853B4"/>
    <w:rsid w:val="00885F99"/>
    <w:rsid w:val="00893795"/>
    <w:rsid w:val="00893BBC"/>
    <w:rsid w:val="00893F36"/>
    <w:rsid w:val="00894139"/>
    <w:rsid w:val="00894212"/>
    <w:rsid w:val="008A013C"/>
    <w:rsid w:val="008A03AE"/>
    <w:rsid w:val="008A28A1"/>
    <w:rsid w:val="008A28DC"/>
    <w:rsid w:val="008A2BEE"/>
    <w:rsid w:val="008A2C5D"/>
    <w:rsid w:val="008A3367"/>
    <w:rsid w:val="008A33DE"/>
    <w:rsid w:val="008A4958"/>
    <w:rsid w:val="008B069C"/>
    <w:rsid w:val="008B08BC"/>
    <w:rsid w:val="008B1979"/>
    <w:rsid w:val="008B1E4D"/>
    <w:rsid w:val="008B267A"/>
    <w:rsid w:val="008B3D4A"/>
    <w:rsid w:val="008B49D7"/>
    <w:rsid w:val="008C0365"/>
    <w:rsid w:val="008C1AFB"/>
    <w:rsid w:val="008C20BD"/>
    <w:rsid w:val="008C250F"/>
    <w:rsid w:val="008C2669"/>
    <w:rsid w:val="008C3383"/>
    <w:rsid w:val="008C3AB5"/>
    <w:rsid w:val="008C649D"/>
    <w:rsid w:val="008D0318"/>
    <w:rsid w:val="008D2D15"/>
    <w:rsid w:val="008D391E"/>
    <w:rsid w:val="008D40AF"/>
    <w:rsid w:val="008D4381"/>
    <w:rsid w:val="008D46AF"/>
    <w:rsid w:val="008D5111"/>
    <w:rsid w:val="008D578B"/>
    <w:rsid w:val="008E0202"/>
    <w:rsid w:val="008E1460"/>
    <w:rsid w:val="008E2ECE"/>
    <w:rsid w:val="008E5177"/>
    <w:rsid w:val="008E5DCF"/>
    <w:rsid w:val="008F09AD"/>
    <w:rsid w:val="008F1CF8"/>
    <w:rsid w:val="008F31AC"/>
    <w:rsid w:val="008F4AF6"/>
    <w:rsid w:val="008F6F95"/>
    <w:rsid w:val="00900229"/>
    <w:rsid w:val="009009AB"/>
    <w:rsid w:val="00901F3C"/>
    <w:rsid w:val="00902525"/>
    <w:rsid w:val="00904F3E"/>
    <w:rsid w:val="00905512"/>
    <w:rsid w:val="00912716"/>
    <w:rsid w:val="009128CA"/>
    <w:rsid w:val="00913992"/>
    <w:rsid w:val="0091482D"/>
    <w:rsid w:val="00914E25"/>
    <w:rsid w:val="00916DB1"/>
    <w:rsid w:val="009209C4"/>
    <w:rsid w:val="00921AF8"/>
    <w:rsid w:val="00922ED0"/>
    <w:rsid w:val="009242F6"/>
    <w:rsid w:val="00924707"/>
    <w:rsid w:val="00924B20"/>
    <w:rsid w:val="00924C37"/>
    <w:rsid w:val="00925825"/>
    <w:rsid w:val="0092593A"/>
    <w:rsid w:val="00926A00"/>
    <w:rsid w:val="009278C9"/>
    <w:rsid w:val="00930DD5"/>
    <w:rsid w:val="00932C64"/>
    <w:rsid w:val="00932C8D"/>
    <w:rsid w:val="0093300F"/>
    <w:rsid w:val="00935D75"/>
    <w:rsid w:val="00936373"/>
    <w:rsid w:val="00937605"/>
    <w:rsid w:val="0093796B"/>
    <w:rsid w:val="009408B7"/>
    <w:rsid w:val="0094129D"/>
    <w:rsid w:val="0094176D"/>
    <w:rsid w:val="00943247"/>
    <w:rsid w:val="00943697"/>
    <w:rsid w:val="00945D16"/>
    <w:rsid w:val="00946723"/>
    <w:rsid w:val="00947980"/>
    <w:rsid w:val="00950335"/>
    <w:rsid w:val="00951B26"/>
    <w:rsid w:val="009523C3"/>
    <w:rsid w:val="00957FAF"/>
    <w:rsid w:val="0096054A"/>
    <w:rsid w:val="009612E5"/>
    <w:rsid w:val="00962887"/>
    <w:rsid w:val="00962A7B"/>
    <w:rsid w:val="00962FB1"/>
    <w:rsid w:val="00963BEE"/>
    <w:rsid w:val="009642D2"/>
    <w:rsid w:val="00967293"/>
    <w:rsid w:val="00967475"/>
    <w:rsid w:val="0097052C"/>
    <w:rsid w:val="009713FC"/>
    <w:rsid w:val="009716D4"/>
    <w:rsid w:val="009728E4"/>
    <w:rsid w:val="00972998"/>
    <w:rsid w:val="009734D6"/>
    <w:rsid w:val="00974C58"/>
    <w:rsid w:val="00974E2B"/>
    <w:rsid w:val="009751D2"/>
    <w:rsid w:val="0097522F"/>
    <w:rsid w:val="009755B1"/>
    <w:rsid w:val="00975790"/>
    <w:rsid w:val="00976F3F"/>
    <w:rsid w:val="00977AD2"/>
    <w:rsid w:val="00980EBD"/>
    <w:rsid w:val="0098261A"/>
    <w:rsid w:val="00982B21"/>
    <w:rsid w:val="009840DF"/>
    <w:rsid w:val="0098415C"/>
    <w:rsid w:val="00986536"/>
    <w:rsid w:val="00987686"/>
    <w:rsid w:val="00987A8C"/>
    <w:rsid w:val="00987F65"/>
    <w:rsid w:val="00990599"/>
    <w:rsid w:val="009909D8"/>
    <w:rsid w:val="00991A0B"/>
    <w:rsid w:val="00994BA9"/>
    <w:rsid w:val="00996C5A"/>
    <w:rsid w:val="00997E1B"/>
    <w:rsid w:val="009A0EF4"/>
    <w:rsid w:val="009A1BBC"/>
    <w:rsid w:val="009A2D19"/>
    <w:rsid w:val="009A2FEA"/>
    <w:rsid w:val="009A30A9"/>
    <w:rsid w:val="009A3902"/>
    <w:rsid w:val="009A41E0"/>
    <w:rsid w:val="009A4306"/>
    <w:rsid w:val="009A4653"/>
    <w:rsid w:val="009A5698"/>
    <w:rsid w:val="009A6AEA"/>
    <w:rsid w:val="009B143C"/>
    <w:rsid w:val="009B1997"/>
    <w:rsid w:val="009B1DDA"/>
    <w:rsid w:val="009B26FF"/>
    <w:rsid w:val="009B3A50"/>
    <w:rsid w:val="009B49AF"/>
    <w:rsid w:val="009B7C9F"/>
    <w:rsid w:val="009C0570"/>
    <w:rsid w:val="009C3139"/>
    <w:rsid w:val="009C353F"/>
    <w:rsid w:val="009C4E7B"/>
    <w:rsid w:val="009C554B"/>
    <w:rsid w:val="009C5ED1"/>
    <w:rsid w:val="009C645F"/>
    <w:rsid w:val="009C6874"/>
    <w:rsid w:val="009C6D9D"/>
    <w:rsid w:val="009D35DF"/>
    <w:rsid w:val="009D5A45"/>
    <w:rsid w:val="009D5FF3"/>
    <w:rsid w:val="009D6B7B"/>
    <w:rsid w:val="009E0D5B"/>
    <w:rsid w:val="009E22E6"/>
    <w:rsid w:val="009E275C"/>
    <w:rsid w:val="009E27AE"/>
    <w:rsid w:val="009E2FEF"/>
    <w:rsid w:val="009E540D"/>
    <w:rsid w:val="009E6C1C"/>
    <w:rsid w:val="009E7414"/>
    <w:rsid w:val="009E7F1D"/>
    <w:rsid w:val="009F1309"/>
    <w:rsid w:val="009F1D41"/>
    <w:rsid w:val="009F2941"/>
    <w:rsid w:val="009F29F8"/>
    <w:rsid w:val="009F4C71"/>
    <w:rsid w:val="009F5414"/>
    <w:rsid w:val="009F5A66"/>
    <w:rsid w:val="009F6AAA"/>
    <w:rsid w:val="009F777E"/>
    <w:rsid w:val="00A00C9D"/>
    <w:rsid w:val="00A0385A"/>
    <w:rsid w:val="00A03F4E"/>
    <w:rsid w:val="00A04B3D"/>
    <w:rsid w:val="00A05B26"/>
    <w:rsid w:val="00A05D81"/>
    <w:rsid w:val="00A05E8D"/>
    <w:rsid w:val="00A06016"/>
    <w:rsid w:val="00A07111"/>
    <w:rsid w:val="00A07563"/>
    <w:rsid w:val="00A10552"/>
    <w:rsid w:val="00A13CFA"/>
    <w:rsid w:val="00A147B4"/>
    <w:rsid w:val="00A16155"/>
    <w:rsid w:val="00A178DC"/>
    <w:rsid w:val="00A206BC"/>
    <w:rsid w:val="00A23860"/>
    <w:rsid w:val="00A24CA3"/>
    <w:rsid w:val="00A25294"/>
    <w:rsid w:val="00A2580F"/>
    <w:rsid w:val="00A26318"/>
    <w:rsid w:val="00A26E93"/>
    <w:rsid w:val="00A27E74"/>
    <w:rsid w:val="00A30A20"/>
    <w:rsid w:val="00A31867"/>
    <w:rsid w:val="00A32647"/>
    <w:rsid w:val="00A34237"/>
    <w:rsid w:val="00A34787"/>
    <w:rsid w:val="00A35213"/>
    <w:rsid w:val="00A35BD6"/>
    <w:rsid w:val="00A35C0E"/>
    <w:rsid w:val="00A35F18"/>
    <w:rsid w:val="00A3720F"/>
    <w:rsid w:val="00A37DB6"/>
    <w:rsid w:val="00A40A34"/>
    <w:rsid w:val="00A40B6B"/>
    <w:rsid w:val="00A41480"/>
    <w:rsid w:val="00A41C0F"/>
    <w:rsid w:val="00A43518"/>
    <w:rsid w:val="00A43698"/>
    <w:rsid w:val="00A45264"/>
    <w:rsid w:val="00A456B1"/>
    <w:rsid w:val="00A45CA6"/>
    <w:rsid w:val="00A46185"/>
    <w:rsid w:val="00A46312"/>
    <w:rsid w:val="00A46915"/>
    <w:rsid w:val="00A4765A"/>
    <w:rsid w:val="00A47C52"/>
    <w:rsid w:val="00A5059D"/>
    <w:rsid w:val="00A508AE"/>
    <w:rsid w:val="00A51778"/>
    <w:rsid w:val="00A52923"/>
    <w:rsid w:val="00A545B9"/>
    <w:rsid w:val="00A61DEB"/>
    <w:rsid w:val="00A63122"/>
    <w:rsid w:val="00A63492"/>
    <w:rsid w:val="00A651E4"/>
    <w:rsid w:val="00A662B4"/>
    <w:rsid w:val="00A665F8"/>
    <w:rsid w:val="00A6743A"/>
    <w:rsid w:val="00A711C3"/>
    <w:rsid w:val="00A73205"/>
    <w:rsid w:val="00A73A48"/>
    <w:rsid w:val="00A73A6C"/>
    <w:rsid w:val="00A846AC"/>
    <w:rsid w:val="00A84ABF"/>
    <w:rsid w:val="00A85AE8"/>
    <w:rsid w:val="00A85E68"/>
    <w:rsid w:val="00A863CD"/>
    <w:rsid w:val="00A871DB"/>
    <w:rsid w:val="00A874D2"/>
    <w:rsid w:val="00A9015A"/>
    <w:rsid w:val="00A90B92"/>
    <w:rsid w:val="00A9244E"/>
    <w:rsid w:val="00A946C6"/>
    <w:rsid w:val="00A952A3"/>
    <w:rsid w:val="00A9625D"/>
    <w:rsid w:val="00A9714D"/>
    <w:rsid w:val="00A9715F"/>
    <w:rsid w:val="00A97413"/>
    <w:rsid w:val="00AA0421"/>
    <w:rsid w:val="00AA277C"/>
    <w:rsid w:val="00AA3082"/>
    <w:rsid w:val="00AA38BF"/>
    <w:rsid w:val="00AA434B"/>
    <w:rsid w:val="00AA51E5"/>
    <w:rsid w:val="00AA5FB9"/>
    <w:rsid w:val="00AA68FB"/>
    <w:rsid w:val="00AA7363"/>
    <w:rsid w:val="00AA7371"/>
    <w:rsid w:val="00AA7C88"/>
    <w:rsid w:val="00AA7FFA"/>
    <w:rsid w:val="00AB0AD5"/>
    <w:rsid w:val="00AB4398"/>
    <w:rsid w:val="00AB52A6"/>
    <w:rsid w:val="00AB6E06"/>
    <w:rsid w:val="00AC077E"/>
    <w:rsid w:val="00AC09AF"/>
    <w:rsid w:val="00AC372E"/>
    <w:rsid w:val="00AC466F"/>
    <w:rsid w:val="00AC64CC"/>
    <w:rsid w:val="00AC7313"/>
    <w:rsid w:val="00AD0844"/>
    <w:rsid w:val="00AD3B50"/>
    <w:rsid w:val="00AD5EEC"/>
    <w:rsid w:val="00AD644F"/>
    <w:rsid w:val="00AD7408"/>
    <w:rsid w:val="00AD79DC"/>
    <w:rsid w:val="00AE0FAE"/>
    <w:rsid w:val="00AE1215"/>
    <w:rsid w:val="00AE4225"/>
    <w:rsid w:val="00AE678D"/>
    <w:rsid w:val="00AE76C1"/>
    <w:rsid w:val="00AF06E9"/>
    <w:rsid w:val="00AF1493"/>
    <w:rsid w:val="00AF16F2"/>
    <w:rsid w:val="00AF2EC2"/>
    <w:rsid w:val="00AF2F72"/>
    <w:rsid w:val="00AF504F"/>
    <w:rsid w:val="00AF53EC"/>
    <w:rsid w:val="00AF5D31"/>
    <w:rsid w:val="00AF6099"/>
    <w:rsid w:val="00AF6608"/>
    <w:rsid w:val="00AF67C5"/>
    <w:rsid w:val="00AF6E29"/>
    <w:rsid w:val="00AF7964"/>
    <w:rsid w:val="00B01639"/>
    <w:rsid w:val="00B01A9A"/>
    <w:rsid w:val="00B01F46"/>
    <w:rsid w:val="00B033DA"/>
    <w:rsid w:val="00B0344F"/>
    <w:rsid w:val="00B05FDA"/>
    <w:rsid w:val="00B11428"/>
    <w:rsid w:val="00B1282A"/>
    <w:rsid w:val="00B128A4"/>
    <w:rsid w:val="00B1345B"/>
    <w:rsid w:val="00B166AF"/>
    <w:rsid w:val="00B16D51"/>
    <w:rsid w:val="00B17466"/>
    <w:rsid w:val="00B209DF"/>
    <w:rsid w:val="00B20EAE"/>
    <w:rsid w:val="00B21772"/>
    <w:rsid w:val="00B2210E"/>
    <w:rsid w:val="00B22E20"/>
    <w:rsid w:val="00B23442"/>
    <w:rsid w:val="00B23DD0"/>
    <w:rsid w:val="00B240E3"/>
    <w:rsid w:val="00B24BB3"/>
    <w:rsid w:val="00B25DBF"/>
    <w:rsid w:val="00B30CD4"/>
    <w:rsid w:val="00B32824"/>
    <w:rsid w:val="00B32B15"/>
    <w:rsid w:val="00B3387E"/>
    <w:rsid w:val="00B3402B"/>
    <w:rsid w:val="00B3607D"/>
    <w:rsid w:val="00B36D28"/>
    <w:rsid w:val="00B37B3F"/>
    <w:rsid w:val="00B404BA"/>
    <w:rsid w:val="00B417B8"/>
    <w:rsid w:val="00B41EC3"/>
    <w:rsid w:val="00B42323"/>
    <w:rsid w:val="00B43D32"/>
    <w:rsid w:val="00B454B7"/>
    <w:rsid w:val="00B4560A"/>
    <w:rsid w:val="00B463E8"/>
    <w:rsid w:val="00B478A4"/>
    <w:rsid w:val="00B505D7"/>
    <w:rsid w:val="00B51454"/>
    <w:rsid w:val="00B51A60"/>
    <w:rsid w:val="00B53112"/>
    <w:rsid w:val="00B53C05"/>
    <w:rsid w:val="00B53E18"/>
    <w:rsid w:val="00B543F3"/>
    <w:rsid w:val="00B558F0"/>
    <w:rsid w:val="00B56616"/>
    <w:rsid w:val="00B56AFE"/>
    <w:rsid w:val="00B60B36"/>
    <w:rsid w:val="00B60E96"/>
    <w:rsid w:val="00B61BF4"/>
    <w:rsid w:val="00B62203"/>
    <w:rsid w:val="00B64998"/>
    <w:rsid w:val="00B663D2"/>
    <w:rsid w:val="00B67A0E"/>
    <w:rsid w:val="00B72F04"/>
    <w:rsid w:val="00B730B5"/>
    <w:rsid w:val="00B73422"/>
    <w:rsid w:val="00B736B7"/>
    <w:rsid w:val="00B74034"/>
    <w:rsid w:val="00B76399"/>
    <w:rsid w:val="00B765C3"/>
    <w:rsid w:val="00B80AD2"/>
    <w:rsid w:val="00B83471"/>
    <w:rsid w:val="00B8441A"/>
    <w:rsid w:val="00B844E6"/>
    <w:rsid w:val="00B84A88"/>
    <w:rsid w:val="00B870D4"/>
    <w:rsid w:val="00B87A70"/>
    <w:rsid w:val="00B87C45"/>
    <w:rsid w:val="00B90217"/>
    <w:rsid w:val="00B91099"/>
    <w:rsid w:val="00B91183"/>
    <w:rsid w:val="00B9222D"/>
    <w:rsid w:val="00B9428A"/>
    <w:rsid w:val="00B96DF9"/>
    <w:rsid w:val="00B96FEC"/>
    <w:rsid w:val="00B9724F"/>
    <w:rsid w:val="00B9734C"/>
    <w:rsid w:val="00BA2665"/>
    <w:rsid w:val="00BA38EC"/>
    <w:rsid w:val="00BA484E"/>
    <w:rsid w:val="00BA5257"/>
    <w:rsid w:val="00BB2EAD"/>
    <w:rsid w:val="00BB6410"/>
    <w:rsid w:val="00BB6CD2"/>
    <w:rsid w:val="00BB6D0E"/>
    <w:rsid w:val="00BB702B"/>
    <w:rsid w:val="00BB7314"/>
    <w:rsid w:val="00BC10D2"/>
    <w:rsid w:val="00BC2D3A"/>
    <w:rsid w:val="00BC3B70"/>
    <w:rsid w:val="00BC3CB3"/>
    <w:rsid w:val="00BC5058"/>
    <w:rsid w:val="00BC5263"/>
    <w:rsid w:val="00BC54B0"/>
    <w:rsid w:val="00BC7E92"/>
    <w:rsid w:val="00BD1327"/>
    <w:rsid w:val="00BD19C1"/>
    <w:rsid w:val="00BD1C0E"/>
    <w:rsid w:val="00BD4569"/>
    <w:rsid w:val="00BD69FF"/>
    <w:rsid w:val="00BD6B57"/>
    <w:rsid w:val="00BD6F76"/>
    <w:rsid w:val="00BE0596"/>
    <w:rsid w:val="00BE2D21"/>
    <w:rsid w:val="00BE3032"/>
    <w:rsid w:val="00BE3399"/>
    <w:rsid w:val="00BE4500"/>
    <w:rsid w:val="00BE4D24"/>
    <w:rsid w:val="00BE6303"/>
    <w:rsid w:val="00BE6E46"/>
    <w:rsid w:val="00BE6F23"/>
    <w:rsid w:val="00BE78A3"/>
    <w:rsid w:val="00BE7A9D"/>
    <w:rsid w:val="00BF0CB1"/>
    <w:rsid w:val="00BF160B"/>
    <w:rsid w:val="00BF4703"/>
    <w:rsid w:val="00BF5CE0"/>
    <w:rsid w:val="00BF630F"/>
    <w:rsid w:val="00BF67FC"/>
    <w:rsid w:val="00BF6AE9"/>
    <w:rsid w:val="00BF6D90"/>
    <w:rsid w:val="00BF702E"/>
    <w:rsid w:val="00BF758F"/>
    <w:rsid w:val="00C002F2"/>
    <w:rsid w:val="00C015D8"/>
    <w:rsid w:val="00C02293"/>
    <w:rsid w:val="00C031B2"/>
    <w:rsid w:val="00C036E2"/>
    <w:rsid w:val="00C03811"/>
    <w:rsid w:val="00C067E8"/>
    <w:rsid w:val="00C133CF"/>
    <w:rsid w:val="00C13EF7"/>
    <w:rsid w:val="00C14245"/>
    <w:rsid w:val="00C1555C"/>
    <w:rsid w:val="00C15A0D"/>
    <w:rsid w:val="00C20D0C"/>
    <w:rsid w:val="00C21F75"/>
    <w:rsid w:val="00C2299C"/>
    <w:rsid w:val="00C236A7"/>
    <w:rsid w:val="00C245EF"/>
    <w:rsid w:val="00C2521F"/>
    <w:rsid w:val="00C25442"/>
    <w:rsid w:val="00C255D8"/>
    <w:rsid w:val="00C25C2F"/>
    <w:rsid w:val="00C2652D"/>
    <w:rsid w:val="00C27FEC"/>
    <w:rsid w:val="00C316A4"/>
    <w:rsid w:val="00C31B75"/>
    <w:rsid w:val="00C32F53"/>
    <w:rsid w:val="00C334BC"/>
    <w:rsid w:val="00C3375A"/>
    <w:rsid w:val="00C3501E"/>
    <w:rsid w:val="00C36574"/>
    <w:rsid w:val="00C36902"/>
    <w:rsid w:val="00C3785C"/>
    <w:rsid w:val="00C40683"/>
    <w:rsid w:val="00C40C48"/>
    <w:rsid w:val="00C40C93"/>
    <w:rsid w:val="00C41237"/>
    <w:rsid w:val="00C42554"/>
    <w:rsid w:val="00C425B8"/>
    <w:rsid w:val="00C42849"/>
    <w:rsid w:val="00C42F91"/>
    <w:rsid w:val="00C43AAB"/>
    <w:rsid w:val="00C43E64"/>
    <w:rsid w:val="00C44C3B"/>
    <w:rsid w:val="00C44F5E"/>
    <w:rsid w:val="00C45B78"/>
    <w:rsid w:val="00C47400"/>
    <w:rsid w:val="00C50E1C"/>
    <w:rsid w:val="00C512E2"/>
    <w:rsid w:val="00C52545"/>
    <w:rsid w:val="00C52555"/>
    <w:rsid w:val="00C5270B"/>
    <w:rsid w:val="00C52C7D"/>
    <w:rsid w:val="00C534FE"/>
    <w:rsid w:val="00C54BE4"/>
    <w:rsid w:val="00C55849"/>
    <w:rsid w:val="00C56BD3"/>
    <w:rsid w:val="00C573C5"/>
    <w:rsid w:val="00C60CAF"/>
    <w:rsid w:val="00C62091"/>
    <w:rsid w:val="00C64F6A"/>
    <w:rsid w:val="00C6733E"/>
    <w:rsid w:val="00C67E69"/>
    <w:rsid w:val="00C707B3"/>
    <w:rsid w:val="00C71366"/>
    <w:rsid w:val="00C72B6D"/>
    <w:rsid w:val="00C72D5A"/>
    <w:rsid w:val="00C751CA"/>
    <w:rsid w:val="00C75886"/>
    <w:rsid w:val="00C75DB0"/>
    <w:rsid w:val="00C77429"/>
    <w:rsid w:val="00C81638"/>
    <w:rsid w:val="00C8245E"/>
    <w:rsid w:val="00C82947"/>
    <w:rsid w:val="00C84F41"/>
    <w:rsid w:val="00C852E1"/>
    <w:rsid w:val="00C85CDE"/>
    <w:rsid w:val="00C86150"/>
    <w:rsid w:val="00C861C1"/>
    <w:rsid w:val="00C90165"/>
    <w:rsid w:val="00C91194"/>
    <w:rsid w:val="00C921F2"/>
    <w:rsid w:val="00C935D4"/>
    <w:rsid w:val="00C93B7C"/>
    <w:rsid w:val="00C93BE2"/>
    <w:rsid w:val="00C93EEF"/>
    <w:rsid w:val="00C943F3"/>
    <w:rsid w:val="00C9522E"/>
    <w:rsid w:val="00C96BD9"/>
    <w:rsid w:val="00C97AB0"/>
    <w:rsid w:val="00C97D72"/>
    <w:rsid w:val="00CA31C9"/>
    <w:rsid w:val="00CA383E"/>
    <w:rsid w:val="00CA6E28"/>
    <w:rsid w:val="00CA7C7B"/>
    <w:rsid w:val="00CB0306"/>
    <w:rsid w:val="00CB19DF"/>
    <w:rsid w:val="00CB2414"/>
    <w:rsid w:val="00CB274B"/>
    <w:rsid w:val="00CB4438"/>
    <w:rsid w:val="00CB44EF"/>
    <w:rsid w:val="00CB480B"/>
    <w:rsid w:val="00CB7934"/>
    <w:rsid w:val="00CB7A45"/>
    <w:rsid w:val="00CC0185"/>
    <w:rsid w:val="00CC2214"/>
    <w:rsid w:val="00CC3739"/>
    <w:rsid w:val="00CC6603"/>
    <w:rsid w:val="00CC701F"/>
    <w:rsid w:val="00CC78A1"/>
    <w:rsid w:val="00CD272F"/>
    <w:rsid w:val="00CD3983"/>
    <w:rsid w:val="00CD3E90"/>
    <w:rsid w:val="00CE04E0"/>
    <w:rsid w:val="00CE07EB"/>
    <w:rsid w:val="00CE09CC"/>
    <w:rsid w:val="00CE1A8C"/>
    <w:rsid w:val="00CE3520"/>
    <w:rsid w:val="00CE41E9"/>
    <w:rsid w:val="00CE5541"/>
    <w:rsid w:val="00CE597F"/>
    <w:rsid w:val="00CE5F9D"/>
    <w:rsid w:val="00CE675D"/>
    <w:rsid w:val="00CE6BBF"/>
    <w:rsid w:val="00CF029E"/>
    <w:rsid w:val="00CF1AA4"/>
    <w:rsid w:val="00CF2AE7"/>
    <w:rsid w:val="00CF3118"/>
    <w:rsid w:val="00CF6612"/>
    <w:rsid w:val="00CF7BBE"/>
    <w:rsid w:val="00CF7CC6"/>
    <w:rsid w:val="00D007C5"/>
    <w:rsid w:val="00D00B07"/>
    <w:rsid w:val="00D010A6"/>
    <w:rsid w:val="00D02E76"/>
    <w:rsid w:val="00D03723"/>
    <w:rsid w:val="00D04D5F"/>
    <w:rsid w:val="00D06453"/>
    <w:rsid w:val="00D06DC8"/>
    <w:rsid w:val="00D076E8"/>
    <w:rsid w:val="00D10970"/>
    <w:rsid w:val="00D10D9F"/>
    <w:rsid w:val="00D11359"/>
    <w:rsid w:val="00D12310"/>
    <w:rsid w:val="00D13269"/>
    <w:rsid w:val="00D14B09"/>
    <w:rsid w:val="00D16A90"/>
    <w:rsid w:val="00D16D2F"/>
    <w:rsid w:val="00D17186"/>
    <w:rsid w:val="00D17642"/>
    <w:rsid w:val="00D1766A"/>
    <w:rsid w:val="00D207CA"/>
    <w:rsid w:val="00D20838"/>
    <w:rsid w:val="00D21A97"/>
    <w:rsid w:val="00D21CC3"/>
    <w:rsid w:val="00D2307C"/>
    <w:rsid w:val="00D24DAA"/>
    <w:rsid w:val="00D277AA"/>
    <w:rsid w:val="00D27A70"/>
    <w:rsid w:val="00D303E3"/>
    <w:rsid w:val="00D313EB"/>
    <w:rsid w:val="00D320F3"/>
    <w:rsid w:val="00D32A87"/>
    <w:rsid w:val="00D335B9"/>
    <w:rsid w:val="00D33CE3"/>
    <w:rsid w:val="00D347B0"/>
    <w:rsid w:val="00D34D54"/>
    <w:rsid w:val="00D35051"/>
    <w:rsid w:val="00D37CE3"/>
    <w:rsid w:val="00D40193"/>
    <w:rsid w:val="00D40FE2"/>
    <w:rsid w:val="00D42CDA"/>
    <w:rsid w:val="00D42EB5"/>
    <w:rsid w:val="00D437CA"/>
    <w:rsid w:val="00D4460E"/>
    <w:rsid w:val="00D44712"/>
    <w:rsid w:val="00D47983"/>
    <w:rsid w:val="00D510F1"/>
    <w:rsid w:val="00D51332"/>
    <w:rsid w:val="00D54BD0"/>
    <w:rsid w:val="00D56422"/>
    <w:rsid w:val="00D57DF0"/>
    <w:rsid w:val="00D60782"/>
    <w:rsid w:val="00D61376"/>
    <w:rsid w:val="00D6199F"/>
    <w:rsid w:val="00D61AA4"/>
    <w:rsid w:val="00D61F3A"/>
    <w:rsid w:val="00D64440"/>
    <w:rsid w:val="00D6451A"/>
    <w:rsid w:val="00D6544B"/>
    <w:rsid w:val="00D675EF"/>
    <w:rsid w:val="00D703D4"/>
    <w:rsid w:val="00D718AA"/>
    <w:rsid w:val="00D7275E"/>
    <w:rsid w:val="00D72BF6"/>
    <w:rsid w:val="00D73613"/>
    <w:rsid w:val="00D738B0"/>
    <w:rsid w:val="00D73D8E"/>
    <w:rsid w:val="00D73EB8"/>
    <w:rsid w:val="00D7403E"/>
    <w:rsid w:val="00D742BA"/>
    <w:rsid w:val="00D77296"/>
    <w:rsid w:val="00D7787A"/>
    <w:rsid w:val="00D81F42"/>
    <w:rsid w:val="00D8220F"/>
    <w:rsid w:val="00D82AF6"/>
    <w:rsid w:val="00D8349E"/>
    <w:rsid w:val="00D84B3C"/>
    <w:rsid w:val="00D84D41"/>
    <w:rsid w:val="00D874A8"/>
    <w:rsid w:val="00D903B9"/>
    <w:rsid w:val="00D90CC8"/>
    <w:rsid w:val="00D90F6A"/>
    <w:rsid w:val="00D943D8"/>
    <w:rsid w:val="00D94772"/>
    <w:rsid w:val="00D959E4"/>
    <w:rsid w:val="00D97409"/>
    <w:rsid w:val="00D97915"/>
    <w:rsid w:val="00DA012D"/>
    <w:rsid w:val="00DA18C5"/>
    <w:rsid w:val="00DA1FC7"/>
    <w:rsid w:val="00DA2228"/>
    <w:rsid w:val="00DA32D2"/>
    <w:rsid w:val="00DA407B"/>
    <w:rsid w:val="00DA48E6"/>
    <w:rsid w:val="00DA4A7B"/>
    <w:rsid w:val="00DA5D06"/>
    <w:rsid w:val="00DA5FCC"/>
    <w:rsid w:val="00DA6D5D"/>
    <w:rsid w:val="00DA6E2B"/>
    <w:rsid w:val="00DA6F1E"/>
    <w:rsid w:val="00DB0B62"/>
    <w:rsid w:val="00DB16F1"/>
    <w:rsid w:val="00DB471D"/>
    <w:rsid w:val="00DB4C53"/>
    <w:rsid w:val="00DB523E"/>
    <w:rsid w:val="00DB5413"/>
    <w:rsid w:val="00DB5DF3"/>
    <w:rsid w:val="00DB6398"/>
    <w:rsid w:val="00DB6BFE"/>
    <w:rsid w:val="00DC24BA"/>
    <w:rsid w:val="00DC2F15"/>
    <w:rsid w:val="00DC3537"/>
    <w:rsid w:val="00DC446F"/>
    <w:rsid w:val="00DC5E1B"/>
    <w:rsid w:val="00DC63F5"/>
    <w:rsid w:val="00DD3160"/>
    <w:rsid w:val="00DD4643"/>
    <w:rsid w:val="00DD587C"/>
    <w:rsid w:val="00DD59F1"/>
    <w:rsid w:val="00DD6DE8"/>
    <w:rsid w:val="00DD6F03"/>
    <w:rsid w:val="00DD7A4B"/>
    <w:rsid w:val="00DE00DC"/>
    <w:rsid w:val="00DE0536"/>
    <w:rsid w:val="00DE0836"/>
    <w:rsid w:val="00DE0D3E"/>
    <w:rsid w:val="00DE2358"/>
    <w:rsid w:val="00DE3C21"/>
    <w:rsid w:val="00DE4064"/>
    <w:rsid w:val="00DE46C6"/>
    <w:rsid w:val="00DE49EA"/>
    <w:rsid w:val="00DE4F24"/>
    <w:rsid w:val="00DE530F"/>
    <w:rsid w:val="00DE5FE6"/>
    <w:rsid w:val="00DE7F31"/>
    <w:rsid w:val="00DE7FB2"/>
    <w:rsid w:val="00DF0419"/>
    <w:rsid w:val="00DF0517"/>
    <w:rsid w:val="00DF1D78"/>
    <w:rsid w:val="00DF1DCF"/>
    <w:rsid w:val="00DF201B"/>
    <w:rsid w:val="00DF2A3C"/>
    <w:rsid w:val="00DF39B7"/>
    <w:rsid w:val="00DF5030"/>
    <w:rsid w:val="00DF6B08"/>
    <w:rsid w:val="00DF7298"/>
    <w:rsid w:val="00E02587"/>
    <w:rsid w:val="00E02D1D"/>
    <w:rsid w:val="00E045FC"/>
    <w:rsid w:val="00E04BC3"/>
    <w:rsid w:val="00E070AC"/>
    <w:rsid w:val="00E11422"/>
    <w:rsid w:val="00E11CAF"/>
    <w:rsid w:val="00E12E33"/>
    <w:rsid w:val="00E13471"/>
    <w:rsid w:val="00E1435C"/>
    <w:rsid w:val="00E1567C"/>
    <w:rsid w:val="00E16CAA"/>
    <w:rsid w:val="00E17561"/>
    <w:rsid w:val="00E17CD5"/>
    <w:rsid w:val="00E20BE2"/>
    <w:rsid w:val="00E21EEA"/>
    <w:rsid w:val="00E23613"/>
    <w:rsid w:val="00E23A81"/>
    <w:rsid w:val="00E23BB0"/>
    <w:rsid w:val="00E23BCC"/>
    <w:rsid w:val="00E23D23"/>
    <w:rsid w:val="00E25C1A"/>
    <w:rsid w:val="00E27CAF"/>
    <w:rsid w:val="00E27D74"/>
    <w:rsid w:val="00E3047A"/>
    <w:rsid w:val="00E30C18"/>
    <w:rsid w:val="00E30D39"/>
    <w:rsid w:val="00E328EA"/>
    <w:rsid w:val="00E339D2"/>
    <w:rsid w:val="00E341B6"/>
    <w:rsid w:val="00E344F1"/>
    <w:rsid w:val="00E34F08"/>
    <w:rsid w:val="00E3668B"/>
    <w:rsid w:val="00E36900"/>
    <w:rsid w:val="00E369A0"/>
    <w:rsid w:val="00E373E8"/>
    <w:rsid w:val="00E374A4"/>
    <w:rsid w:val="00E375DC"/>
    <w:rsid w:val="00E420A2"/>
    <w:rsid w:val="00E425A6"/>
    <w:rsid w:val="00E42B67"/>
    <w:rsid w:val="00E43205"/>
    <w:rsid w:val="00E45212"/>
    <w:rsid w:val="00E45954"/>
    <w:rsid w:val="00E45972"/>
    <w:rsid w:val="00E46AFB"/>
    <w:rsid w:val="00E46DAA"/>
    <w:rsid w:val="00E501E7"/>
    <w:rsid w:val="00E53276"/>
    <w:rsid w:val="00E55875"/>
    <w:rsid w:val="00E559E1"/>
    <w:rsid w:val="00E561B7"/>
    <w:rsid w:val="00E57AF2"/>
    <w:rsid w:val="00E65307"/>
    <w:rsid w:val="00E66903"/>
    <w:rsid w:val="00E67191"/>
    <w:rsid w:val="00E67828"/>
    <w:rsid w:val="00E7090A"/>
    <w:rsid w:val="00E71D38"/>
    <w:rsid w:val="00E729CD"/>
    <w:rsid w:val="00E73E61"/>
    <w:rsid w:val="00E7470E"/>
    <w:rsid w:val="00E74FAB"/>
    <w:rsid w:val="00E7539A"/>
    <w:rsid w:val="00E75424"/>
    <w:rsid w:val="00E7570B"/>
    <w:rsid w:val="00E76EB2"/>
    <w:rsid w:val="00E76FC0"/>
    <w:rsid w:val="00E77F0D"/>
    <w:rsid w:val="00E80083"/>
    <w:rsid w:val="00E829D4"/>
    <w:rsid w:val="00E83D50"/>
    <w:rsid w:val="00E8432C"/>
    <w:rsid w:val="00E859CC"/>
    <w:rsid w:val="00E85E70"/>
    <w:rsid w:val="00E874DB"/>
    <w:rsid w:val="00E90F88"/>
    <w:rsid w:val="00E91A15"/>
    <w:rsid w:val="00E931A5"/>
    <w:rsid w:val="00E93AC9"/>
    <w:rsid w:val="00E96860"/>
    <w:rsid w:val="00EA11C3"/>
    <w:rsid w:val="00EA11F5"/>
    <w:rsid w:val="00EA1D30"/>
    <w:rsid w:val="00EA3734"/>
    <w:rsid w:val="00EA3F88"/>
    <w:rsid w:val="00EA4998"/>
    <w:rsid w:val="00EA5A46"/>
    <w:rsid w:val="00EA6FD0"/>
    <w:rsid w:val="00EA7F77"/>
    <w:rsid w:val="00EB0254"/>
    <w:rsid w:val="00EB1663"/>
    <w:rsid w:val="00EB1FDA"/>
    <w:rsid w:val="00EB31B4"/>
    <w:rsid w:val="00EB5C8D"/>
    <w:rsid w:val="00EB5ECC"/>
    <w:rsid w:val="00EB69D2"/>
    <w:rsid w:val="00EB7926"/>
    <w:rsid w:val="00EC0A90"/>
    <w:rsid w:val="00EC1A12"/>
    <w:rsid w:val="00EC3583"/>
    <w:rsid w:val="00EC4006"/>
    <w:rsid w:val="00EC5DF8"/>
    <w:rsid w:val="00ED088C"/>
    <w:rsid w:val="00ED0E63"/>
    <w:rsid w:val="00ED1A59"/>
    <w:rsid w:val="00ED3BE2"/>
    <w:rsid w:val="00ED43F8"/>
    <w:rsid w:val="00ED487F"/>
    <w:rsid w:val="00ED5DDA"/>
    <w:rsid w:val="00ED71DE"/>
    <w:rsid w:val="00ED7411"/>
    <w:rsid w:val="00ED744D"/>
    <w:rsid w:val="00EE021A"/>
    <w:rsid w:val="00EE0737"/>
    <w:rsid w:val="00EE15F9"/>
    <w:rsid w:val="00EE33FC"/>
    <w:rsid w:val="00EE4801"/>
    <w:rsid w:val="00EE73B7"/>
    <w:rsid w:val="00EF1DA9"/>
    <w:rsid w:val="00EF32EB"/>
    <w:rsid w:val="00EF3D33"/>
    <w:rsid w:val="00EF4B9B"/>
    <w:rsid w:val="00EF722F"/>
    <w:rsid w:val="00F01147"/>
    <w:rsid w:val="00F01E91"/>
    <w:rsid w:val="00F02629"/>
    <w:rsid w:val="00F0325C"/>
    <w:rsid w:val="00F038C5"/>
    <w:rsid w:val="00F03DDF"/>
    <w:rsid w:val="00F048B8"/>
    <w:rsid w:val="00F0590B"/>
    <w:rsid w:val="00F06719"/>
    <w:rsid w:val="00F06897"/>
    <w:rsid w:val="00F07E43"/>
    <w:rsid w:val="00F1082E"/>
    <w:rsid w:val="00F10D0E"/>
    <w:rsid w:val="00F136CA"/>
    <w:rsid w:val="00F14AA5"/>
    <w:rsid w:val="00F14D1F"/>
    <w:rsid w:val="00F15D36"/>
    <w:rsid w:val="00F16554"/>
    <w:rsid w:val="00F16A94"/>
    <w:rsid w:val="00F20510"/>
    <w:rsid w:val="00F20737"/>
    <w:rsid w:val="00F223ED"/>
    <w:rsid w:val="00F22586"/>
    <w:rsid w:val="00F2362F"/>
    <w:rsid w:val="00F240E0"/>
    <w:rsid w:val="00F24DDA"/>
    <w:rsid w:val="00F30FCE"/>
    <w:rsid w:val="00F31734"/>
    <w:rsid w:val="00F32C27"/>
    <w:rsid w:val="00F34337"/>
    <w:rsid w:val="00F35A1D"/>
    <w:rsid w:val="00F406C8"/>
    <w:rsid w:val="00F41E41"/>
    <w:rsid w:val="00F43E63"/>
    <w:rsid w:val="00F449B4"/>
    <w:rsid w:val="00F451D0"/>
    <w:rsid w:val="00F52127"/>
    <w:rsid w:val="00F540C3"/>
    <w:rsid w:val="00F545A9"/>
    <w:rsid w:val="00F5655B"/>
    <w:rsid w:val="00F56EA0"/>
    <w:rsid w:val="00F57445"/>
    <w:rsid w:val="00F576F5"/>
    <w:rsid w:val="00F60786"/>
    <w:rsid w:val="00F63A5D"/>
    <w:rsid w:val="00F6574A"/>
    <w:rsid w:val="00F659F5"/>
    <w:rsid w:val="00F65BBA"/>
    <w:rsid w:val="00F66055"/>
    <w:rsid w:val="00F67017"/>
    <w:rsid w:val="00F67048"/>
    <w:rsid w:val="00F675BE"/>
    <w:rsid w:val="00F713FE"/>
    <w:rsid w:val="00F71597"/>
    <w:rsid w:val="00F71B37"/>
    <w:rsid w:val="00F7257A"/>
    <w:rsid w:val="00F726AB"/>
    <w:rsid w:val="00F7276F"/>
    <w:rsid w:val="00F73462"/>
    <w:rsid w:val="00F7368A"/>
    <w:rsid w:val="00F77015"/>
    <w:rsid w:val="00F77267"/>
    <w:rsid w:val="00F81B1E"/>
    <w:rsid w:val="00F8337F"/>
    <w:rsid w:val="00F84AE5"/>
    <w:rsid w:val="00F84B58"/>
    <w:rsid w:val="00F85199"/>
    <w:rsid w:val="00F8522B"/>
    <w:rsid w:val="00F8561A"/>
    <w:rsid w:val="00F86960"/>
    <w:rsid w:val="00F87365"/>
    <w:rsid w:val="00F901C1"/>
    <w:rsid w:val="00F90BDA"/>
    <w:rsid w:val="00F91488"/>
    <w:rsid w:val="00F92317"/>
    <w:rsid w:val="00F92D6A"/>
    <w:rsid w:val="00F93303"/>
    <w:rsid w:val="00F936A7"/>
    <w:rsid w:val="00F938D3"/>
    <w:rsid w:val="00F93F62"/>
    <w:rsid w:val="00F94314"/>
    <w:rsid w:val="00F94A26"/>
    <w:rsid w:val="00F94A35"/>
    <w:rsid w:val="00FA0019"/>
    <w:rsid w:val="00FA0F39"/>
    <w:rsid w:val="00FA203B"/>
    <w:rsid w:val="00FA2AB0"/>
    <w:rsid w:val="00FA2DBE"/>
    <w:rsid w:val="00FA62D3"/>
    <w:rsid w:val="00FA6612"/>
    <w:rsid w:val="00FB0558"/>
    <w:rsid w:val="00FB32A3"/>
    <w:rsid w:val="00FB46A9"/>
    <w:rsid w:val="00FB7DEC"/>
    <w:rsid w:val="00FC2657"/>
    <w:rsid w:val="00FC2747"/>
    <w:rsid w:val="00FC3A5F"/>
    <w:rsid w:val="00FC479F"/>
    <w:rsid w:val="00FC6B35"/>
    <w:rsid w:val="00FC7D09"/>
    <w:rsid w:val="00FD014C"/>
    <w:rsid w:val="00FD0DF9"/>
    <w:rsid w:val="00FD354B"/>
    <w:rsid w:val="00FD372E"/>
    <w:rsid w:val="00FD37CE"/>
    <w:rsid w:val="00FD3C81"/>
    <w:rsid w:val="00FD3CD9"/>
    <w:rsid w:val="00FD4C75"/>
    <w:rsid w:val="00FD69B4"/>
    <w:rsid w:val="00FE2326"/>
    <w:rsid w:val="00FE2B10"/>
    <w:rsid w:val="00FE410A"/>
    <w:rsid w:val="00FE6A13"/>
    <w:rsid w:val="00FE6A29"/>
    <w:rsid w:val="00FE6FA8"/>
    <w:rsid w:val="00FF0125"/>
    <w:rsid w:val="00FF27EB"/>
    <w:rsid w:val="00FF41D1"/>
    <w:rsid w:val="00FF4299"/>
    <w:rsid w:val="00FF5674"/>
    <w:rsid w:val="00FF62AB"/>
    <w:rsid w:val="00FF6B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316D2C"/>
  <w15:docId w15:val="{9EE5E549-9783-4997-A0F0-3374A75A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E1"/>
    <w:pPr>
      <w:ind w:left="720"/>
    </w:pPr>
    <w:rPr>
      <w:rFonts w:ascii="Arial" w:hAnsi="Arial"/>
      <w:sz w:val="22"/>
      <w:szCs w:val="24"/>
      <w:lang w:val="en-GB" w:eastAsia="en-US"/>
    </w:rPr>
  </w:style>
  <w:style w:type="paragraph" w:styleId="Heading1">
    <w:name w:val="heading 1"/>
    <w:basedOn w:val="Normal"/>
    <w:next w:val="Normal"/>
    <w:link w:val="Heading1Char"/>
    <w:uiPriority w:val="9"/>
    <w:qFormat/>
    <w:rsid w:val="00A0385A"/>
    <w:pPr>
      <w:keepNext/>
      <w:keepLines/>
      <w:spacing w:before="240"/>
      <w:ind w:left="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unhideWhenUsed/>
    <w:qFormat/>
    <w:rsid w:val="0046368F"/>
    <w:pPr>
      <w:keepNext/>
      <w:keepLines/>
      <w:spacing w:before="40"/>
      <w:ind w:left="0"/>
      <w:outlineLvl w:val="1"/>
    </w:pPr>
    <w:rPr>
      <w:rFonts w:eastAsiaTheme="majorEastAsia" w:cs="Arial"/>
      <w:b/>
      <w:color w:val="365F91" w:themeColor="accent1" w:themeShade="BF"/>
      <w:sz w:val="26"/>
      <w:szCs w:val="26"/>
    </w:rPr>
  </w:style>
  <w:style w:type="paragraph" w:styleId="Heading3">
    <w:name w:val="heading 3"/>
    <w:basedOn w:val="Normal"/>
    <w:next w:val="Normal"/>
    <w:link w:val="Heading3Char"/>
    <w:autoRedefine/>
    <w:uiPriority w:val="9"/>
    <w:unhideWhenUsed/>
    <w:qFormat/>
    <w:rsid w:val="001E6AD6"/>
    <w:pPr>
      <w:keepNext/>
      <w:keepLines/>
      <w:numPr>
        <w:numId w:val="5"/>
      </w:numPr>
      <w:spacing w:before="160" w:after="120"/>
      <w:outlineLvl w:val="2"/>
    </w:pPr>
    <w:rPr>
      <w:rFonts w:eastAsiaTheme="majorEastAsia" w:cs="Arial"/>
      <w:b/>
      <w:color w:val="1F497D"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442"/>
    <w:pPr>
      <w:tabs>
        <w:tab w:val="center" w:pos="4320"/>
        <w:tab w:val="right" w:pos="8640"/>
      </w:tabs>
    </w:pPr>
  </w:style>
  <w:style w:type="character" w:customStyle="1" w:styleId="HeaderChar">
    <w:name w:val="Header Char"/>
    <w:link w:val="Header"/>
    <w:uiPriority w:val="99"/>
    <w:rsid w:val="00B23442"/>
    <w:rPr>
      <w:lang w:val="en-GB"/>
    </w:rPr>
  </w:style>
  <w:style w:type="paragraph" w:styleId="Footer">
    <w:name w:val="footer"/>
    <w:basedOn w:val="Normal"/>
    <w:link w:val="FooterChar"/>
    <w:uiPriority w:val="99"/>
    <w:unhideWhenUsed/>
    <w:rsid w:val="00B23442"/>
    <w:pPr>
      <w:tabs>
        <w:tab w:val="center" w:pos="4320"/>
        <w:tab w:val="right" w:pos="8640"/>
      </w:tabs>
    </w:pPr>
  </w:style>
  <w:style w:type="character" w:customStyle="1" w:styleId="FooterChar">
    <w:name w:val="Footer Char"/>
    <w:link w:val="Footer"/>
    <w:uiPriority w:val="99"/>
    <w:rsid w:val="00B23442"/>
    <w:rPr>
      <w:lang w:val="en-GB"/>
    </w:rPr>
  </w:style>
  <w:style w:type="paragraph" w:customStyle="1" w:styleId="TSVFax-To">
    <w:name w:val="TSV Fax - To"/>
    <w:basedOn w:val="Normal"/>
    <w:qFormat/>
    <w:rsid w:val="00B23442"/>
    <w:pPr>
      <w:tabs>
        <w:tab w:val="left" w:pos="3969"/>
        <w:tab w:val="left" w:pos="4253"/>
        <w:tab w:val="left" w:pos="8080"/>
      </w:tabs>
      <w:spacing w:before="360"/>
    </w:pPr>
    <w:rPr>
      <w:b/>
    </w:rPr>
  </w:style>
  <w:style w:type="paragraph" w:styleId="z-BottomofForm">
    <w:name w:val="HTML Bottom of Form"/>
    <w:basedOn w:val="Normal"/>
    <w:next w:val="Normal"/>
    <w:link w:val="z-BottomofFormChar"/>
    <w:hidden/>
    <w:uiPriority w:val="99"/>
    <w:semiHidden/>
    <w:unhideWhenUsed/>
    <w:rsid w:val="00B61A09"/>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B61A09"/>
    <w:rPr>
      <w:rFonts w:ascii="Arial" w:hAnsi="Arial"/>
      <w:vanish/>
      <w:sz w:val="16"/>
      <w:szCs w:val="16"/>
      <w:lang w:val="en-GB"/>
    </w:rPr>
  </w:style>
  <w:style w:type="paragraph" w:styleId="z-TopofForm">
    <w:name w:val="HTML Top of Form"/>
    <w:basedOn w:val="Normal"/>
    <w:next w:val="Normal"/>
    <w:link w:val="z-TopofFormChar"/>
    <w:hidden/>
    <w:uiPriority w:val="99"/>
    <w:unhideWhenUsed/>
    <w:rsid w:val="00B61A09"/>
    <w:pPr>
      <w:pBdr>
        <w:bottom w:val="single" w:sz="6" w:space="1" w:color="auto"/>
      </w:pBdr>
      <w:jc w:val="center"/>
    </w:pPr>
    <w:rPr>
      <w:vanish/>
      <w:sz w:val="16"/>
      <w:szCs w:val="16"/>
    </w:rPr>
  </w:style>
  <w:style w:type="character" w:customStyle="1" w:styleId="z-TopofFormChar">
    <w:name w:val="z-Top of Form Char"/>
    <w:link w:val="z-TopofForm"/>
    <w:uiPriority w:val="99"/>
    <w:rsid w:val="00B61A09"/>
    <w:rPr>
      <w:rFonts w:ascii="Arial" w:hAnsi="Arial"/>
      <w:vanish/>
      <w:sz w:val="16"/>
      <w:szCs w:val="16"/>
      <w:lang w:val="en-GB"/>
    </w:rPr>
  </w:style>
  <w:style w:type="table" w:styleId="TableGrid">
    <w:name w:val="Table Grid"/>
    <w:basedOn w:val="TableNormal"/>
    <w:rsid w:val="00B61A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VMedia-Heading">
    <w:name w:val="TSV Media - Heading"/>
    <w:basedOn w:val="Normal"/>
    <w:qFormat/>
    <w:rsid w:val="00D23D21"/>
    <w:pPr>
      <w:spacing w:before="60" w:after="120"/>
      <w:jc w:val="center"/>
    </w:pPr>
    <w:rPr>
      <w:rFonts w:ascii="Arial Bold" w:eastAsia="Times New Roman" w:hAnsi="Arial Bold"/>
      <w:color w:val="595959"/>
      <w:sz w:val="72"/>
      <w:lang w:val="en-AU"/>
    </w:rPr>
  </w:style>
  <w:style w:type="paragraph" w:styleId="Title">
    <w:name w:val="Title"/>
    <w:aliases w:val="M-Title no number"/>
    <w:basedOn w:val="Normal"/>
    <w:link w:val="TitleChar"/>
    <w:qFormat/>
    <w:rsid w:val="0073386F"/>
    <w:pPr>
      <w:spacing w:before="240" w:after="60"/>
      <w:outlineLvl w:val="0"/>
    </w:pPr>
    <w:rPr>
      <w:rFonts w:eastAsia="Times New Roman" w:cs="Arial"/>
      <w:b/>
      <w:bCs/>
      <w:kern w:val="28"/>
      <w:sz w:val="44"/>
      <w:szCs w:val="32"/>
      <w:lang w:val="en-AU" w:eastAsia="en-AU"/>
    </w:rPr>
  </w:style>
  <w:style w:type="character" w:customStyle="1" w:styleId="TitleChar">
    <w:name w:val="Title Char"/>
    <w:aliases w:val="M-Title no number Char"/>
    <w:link w:val="Title"/>
    <w:rsid w:val="0073386F"/>
    <w:rPr>
      <w:rFonts w:ascii="Arial" w:eastAsia="Times New Roman" w:hAnsi="Arial" w:cs="Arial"/>
      <w:b/>
      <w:bCs/>
      <w:kern w:val="28"/>
      <w:sz w:val="44"/>
      <w:szCs w:val="32"/>
      <w:lang w:eastAsia="en-AU"/>
    </w:rPr>
  </w:style>
  <w:style w:type="character" w:styleId="PageNumber">
    <w:name w:val="page number"/>
    <w:basedOn w:val="DefaultParagraphFont"/>
    <w:rsid w:val="00B82DC4"/>
  </w:style>
  <w:style w:type="paragraph" w:customStyle="1" w:styleId="Style0">
    <w:name w:val="Style0"/>
    <w:rsid w:val="00F540C3"/>
    <w:pPr>
      <w:autoSpaceDE w:val="0"/>
      <w:autoSpaceDN w:val="0"/>
      <w:adjustRightInd w:val="0"/>
    </w:pPr>
    <w:rPr>
      <w:rFonts w:ascii="Arial" w:eastAsia="Times New Roman" w:hAnsi="Arial"/>
      <w:sz w:val="24"/>
      <w:szCs w:val="24"/>
    </w:rPr>
  </w:style>
  <w:style w:type="paragraph" w:customStyle="1" w:styleId="DTPLImemonumberedtext">
    <w:name w:val="DTPLI memo numbered text"/>
    <w:basedOn w:val="Normal"/>
    <w:rsid w:val="00CD3983"/>
    <w:pPr>
      <w:tabs>
        <w:tab w:val="num" w:pos="1080"/>
      </w:tabs>
      <w:spacing w:after="240"/>
      <w:ind w:left="1080" w:hanging="720"/>
    </w:pPr>
    <w:rPr>
      <w:rFonts w:ascii="Times New Roman" w:eastAsia="Times New Roman" w:hAnsi="Times New Roman" w:cs="Arial"/>
      <w:szCs w:val="22"/>
      <w:lang w:val="en-AU" w:eastAsia="en-AU"/>
    </w:rPr>
  </w:style>
  <w:style w:type="paragraph" w:styleId="ListParagraph">
    <w:name w:val="List Paragraph"/>
    <w:basedOn w:val="Normal"/>
    <w:uiPriority w:val="34"/>
    <w:qFormat/>
    <w:rsid w:val="00A47C52"/>
    <w:pPr>
      <w:contextualSpacing/>
    </w:pPr>
    <w:rPr>
      <w:rFonts w:eastAsia="Times New Roman" w:cs="Arial"/>
      <w:szCs w:val="22"/>
      <w:lang w:val="en-AU" w:eastAsia="en-AU"/>
    </w:rPr>
  </w:style>
  <w:style w:type="paragraph" w:styleId="BalloonText">
    <w:name w:val="Balloon Text"/>
    <w:basedOn w:val="Normal"/>
    <w:link w:val="BalloonTextChar"/>
    <w:uiPriority w:val="99"/>
    <w:semiHidden/>
    <w:unhideWhenUsed/>
    <w:rsid w:val="00EA5A46"/>
    <w:rPr>
      <w:rFonts w:ascii="Tahoma" w:hAnsi="Tahoma" w:cs="Tahoma"/>
      <w:sz w:val="16"/>
      <w:szCs w:val="16"/>
    </w:rPr>
  </w:style>
  <w:style w:type="character" w:customStyle="1" w:styleId="BalloonTextChar">
    <w:name w:val="Balloon Text Char"/>
    <w:link w:val="BalloonText"/>
    <w:uiPriority w:val="99"/>
    <w:semiHidden/>
    <w:rsid w:val="00EA5A4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6142B5"/>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6142B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142B5"/>
    <w:rPr>
      <w:vertAlign w:val="superscript"/>
    </w:rPr>
  </w:style>
  <w:style w:type="character" w:customStyle="1" w:styleId="Heading1Char">
    <w:name w:val="Heading 1 Char"/>
    <w:basedOn w:val="DefaultParagraphFont"/>
    <w:link w:val="Heading1"/>
    <w:uiPriority w:val="9"/>
    <w:rsid w:val="00A0385A"/>
    <w:rPr>
      <w:rFonts w:asciiTheme="majorHAnsi" w:eastAsiaTheme="majorEastAsia" w:hAnsiTheme="majorHAnsi" w:cstheme="majorBidi"/>
      <w:color w:val="FF0000"/>
      <w:sz w:val="32"/>
      <w:szCs w:val="32"/>
      <w:lang w:val="en-GB" w:eastAsia="en-US"/>
    </w:rPr>
  </w:style>
  <w:style w:type="character" w:customStyle="1" w:styleId="Heading2Char">
    <w:name w:val="Heading 2 Char"/>
    <w:basedOn w:val="DefaultParagraphFont"/>
    <w:link w:val="Heading2"/>
    <w:uiPriority w:val="9"/>
    <w:rsid w:val="0046368F"/>
    <w:rPr>
      <w:rFonts w:ascii="Arial" w:eastAsiaTheme="majorEastAsia" w:hAnsi="Arial" w:cs="Arial"/>
      <w:b/>
      <w:color w:val="365F91" w:themeColor="accent1" w:themeShade="BF"/>
      <w:sz w:val="26"/>
      <w:szCs w:val="26"/>
      <w:lang w:val="en-GB" w:eastAsia="en-US"/>
    </w:rPr>
  </w:style>
  <w:style w:type="paragraph" w:styleId="Caption">
    <w:name w:val="caption"/>
    <w:basedOn w:val="Normal"/>
    <w:next w:val="Normal"/>
    <w:uiPriority w:val="35"/>
    <w:unhideWhenUsed/>
    <w:qFormat/>
    <w:rsid w:val="00271195"/>
    <w:pPr>
      <w:spacing w:after="200"/>
    </w:pPr>
    <w:rPr>
      <w:i/>
      <w:iCs/>
      <w:color w:val="1F497D" w:themeColor="text2"/>
      <w:sz w:val="18"/>
      <w:szCs w:val="18"/>
    </w:rPr>
  </w:style>
  <w:style w:type="character" w:customStyle="1" w:styleId="Heading3Char">
    <w:name w:val="Heading 3 Char"/>
    <w:basedOn w:val="DefaultParagraphFont"/>
    <w:link w:val="Heading3"/>
    <w:uiPriority w:val="9"/>
    <w:rsid w:val="001E6AD6"/>
    <w:rPr>
      <w:rFonts w:ascii="Arial" w:eastAsiaTheme="majorEastAsia" w:hAnsi="Arial" w:cs="Arial"/>
      <w:b/>
      <w:color w:val="1F497D" w:themeColor="text2"/>
      <w:sz w:val="22"/>
      <w:szCs w:val="22"/>
      <w:lang w:val="en-GB" w:eastAsia="en-US"/>
    </w:rPr>
  </w:style>
  <w:style w:type="paragraph" w:styleId="Subtitle">
    <w:name w:val="Subtitle"/>
    <w:basedOn w:val="Normal"/>
    <w:next w:val="Normal"/>
    <w:link w:val="SubtitleChar"/>
    <w:uiPriority w:val="11"/>
    <w:qFormat/>
    <w:rsid w:val="00A84ABF"/>
    <w:pPr>
      <w:numPr>
        <w:ilvl w:val="1"/>
      </w:numPr>
      <w:spacing w:after="160"/>
      <w:ind w:left="72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A84ABF"/>
    <w:rPr>
      <w:rFonts w:asciiTheme="minorHAnsi" w:eastAsiaTheme="minorEastAsia" w:hAnsiTheme="minorHAnsi" w:cstheme="minorBidi"/>
      <w:color w:val="5A5A5A" w:themeColor="text1" w:themeTint="A5"/>
      <w:spacing w:val="15"/>
      <w:sz w:val="22"/>
      <w:szCs w:val="22"/>
      <w:lang w:val="en-GB" w:eastAsia="en-US"/>
    </w:rPr>
  </w:style>
  <w:style w:type="character" w:styleId="CommentReference">
    <w:name w:val="annotation reference"/>
    <w:basedOn w:val="DefaultParagraphFont"/>
    <w:uiPriority w:val="99"/>
    <w:semiHidden/>
    <w:unhideWhenUsed/>
    <w:rsid w:val="0098415C"/>
    <w:rPr>
      <w:sz w:val="16"/>
      <w:szCs w:val="16"/>
    </w:rPr>
  </w:style>
  <w:style w:type="paragraph" w:styleId="CommentText">
    <w:name w:val="annotation text"/>
    <w:basedOn w:val="Normal"/>
    <w:link w:val="CommentTextChar"/>
    <w:uiPriority w:val="99"/>
    <w:semiHidden/>
    <w:unhideWhenUsed/>
    <w:rsid w:val="0098415C"/>
    <w:rPr>
      <w:sz w:val="20"/>
      <w:szCs w:val="20"/>
    </w:rPr>
  </w:style>
  <w:style w:type="character" w:customStyle="1" w:styleId="CommentTextChar">
    <w:name w:val="Comment Text Char"/>
    <w:basedOn w:val="DefaultParagraphFont"/>
    <w:link w:val="CommentText"/>
    <w:uiPriority w:val="99"/>
    <w:semiHidden/>
    <w:rsid w:val="0098415C"/>
    <w:rPr>
      <w:lang w:val="en-GB" w:eastAsia="en-US"/>
    </w:rPr>
  </w:style>
  <w:style w:type="paragraph" w:styleId="CommentSubject">
    <w:name w:val="annotation subject"/>
    <w:basedOn w:val="CommentText"/>
    <w:next w:val="CommentText"/>
    <w:link w:val="CommentSubjectChar"/>
    <w:uiPriority w:val="99"/>
    <w:semiHidden/>
    <w:unhideWhenUsed/>
    <w:rsid w:val="0098415C"/>
    <w:rPr>
      <w:b/>
      <w:bCs/>
    </w:rPr>
  </w:style>
  <w:style w:type="character" w:customStyle="1" w:styleId="CommentSubjectChar">
    <w:name w:val="Comment Subject Char"/>
    <w:basedOn w:val="CommentTextChar"/>
    <w:link w:val="CommentSubject"/>
    <w:uiPriority w:val="99"/>
    <w:semiHidden/>
    <w:rsid w:val="0098415C"/>
    <w:rPr>
      <w:b/>
      <w:bCs/>
      <w:lang w:val="en-GB" w:eastAsia="en-US"/>
    </w:rPr>
  </w:style>
  <w:style w:type="paragraph" w:styleId="TOCHeading">
    <w:name w:val="TOC Heading"/>
    <w:basedOn w:val="Heading1"/>
    <w:next w:val="Normal"/>
    <w:uiPriority w:val="39"/>
    <w:unhideWhenUsed/>
    <w:qFormat/>
    <w:rsid w:val="009A1BBC"/>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9A1BBC"/>
    <w:pPr>
      <w:spacing w:after="100"/>
      <w:ind w:left="0"/>
    </w:pPr>
  </w:style>
  <w:style w:type="paragraph" w:styleId="TOC2">
    <w:name w:val="toc 2"/>
    <w:basedOn w:val="Normal"/>
    <w:next w:val="Normal"/>
    <w:autoRedefine/>
    <w:uiPriority w:val="39"/>
    <w:unhideWhenUsed/>
    <w:rsid w:val="009A1BBC"/>
    <w:pPr>
      <w:spacing w:after="100"/>
      <w:ind w:left="220"/>
    </w:pPr>
  </w:style>
  <w:style w:type="paragraph" w:styleId="TOC3">
    <w:name w:val="toc 3"/>
    <w:basedOn w:val="Normal"/>
    <w:next w:val="Normal"/>
    <w:autoRedefine/>
    <w:uiPriority w:val="39"/>
    <w:unhideWhenUsed/>
    <w:rsid w:val="009A1BBC"/>
    <w:pPr>
      <w:spacing w:after="100"/>
      <w:ind w:left="440"/>
    </w:pPr>
  </w:style>
  <w:style w:type="paragraph" w:styleId="TOC4">
    <w:name w:val="toc 4"/>
    <w:basedOn w:val="Normal"/>
    <w:next w:val="Normal"/>
    <w:autoRedefine/>
    <w:uiPriority w:val="39"/>
    <w:unhideWhenUsed/>
    <w:rsid w:val="009A1BBC"/>
    <w:pPr>
      <w:spacing w:after="100" w:line="259" w:lineRule="auto"/>
      <w:ind w:left="660"/>
    </w:pPr>
    <w:rPr>
      <w:rFonts w:asciiTheme="minorHAnsi" w:eastAsiaTheme="minorEastAsia" w:hAnsiTheme="minorHAnsi" w:cstheme="minorBidi"/>
      <w:szCs w:val="22"/>
      <w:lang w:val="en-AU" w:eastAsia="en-AU"/>
    </w:rPr>
  </w:style>
  <w:style w:type="paragraph" w:styleId="TOC5">
    <w:name w:val="toc 5"/>
    <w:basedOn w:val="Normal"/>
    <w:next w:val="Normal"/>
    <w:autoRedefine/>
    <w:uiPriority w:val="39"/>
    <w:unhideWhenUsed/>
    <w:rsid w:val="009A1BBC"/>
    <w:pPr>
      <w:spacing w:after="100" w:line="259" w:lineRule="auto"/>
      <w:ind w:left="880"/>
    </w:pPr>
    <w:rPr>
      <w:rFonts w:asciiTheme="minorHAnsi" w:eastAsiaTheme="minorEastAsia" w:hAnsiTheme="minorHAnsi" w:cstheme="minorBidi"/>
      <w:szCs w:val="22"/>
      <w:lang w:val="en-AU" w:eastAsia="en-AU"/>
    </w:rPr>
  </w:style>
  <w:style w:type="paragraph" w:styleId="TOC6">
    <w:name w:val="toc 6"/>
    <w:basedOn w:val="Normal"/>
    <w:next w:val="Normal"/>
    <w:autoRedefine/>
    <w:uiPriority w:val="39"/>
    <w:unhideWhenUsed/>
    <w:rsid w:val="009A1BBC"/>
    <w:pPr>
      <w:spacing w:after="100" w:line="259" w:lineRule="auto"/>
      <w:ind w:left="1100"/>
    </w:pPr>
    <w:rPr>
      <w:rFonts w:asciiTheme="minorHAnsi" w:eastAsiaTheme="minorEastAsia" w:hAnsiTheme="minorHAnsi" w:cstheme="minorBidi"/>
      <w:szCs w:val="22"/>
      <w:lang w:val="en-AU" w:eastAsia="en-AU"/>
    </w:rPr>
  </w:style>
  <w:style w:type="paragraph" w:styleId="TOC7">
    <w:name w:val="toc 7"/>
    <w:basedOn w:val="Normal"/>
    <w:next w:val="Normal"/>
    <w:autoRedefine/>
    <w:uiPriority w:val="39"/>
    <w:unhideWhenUsed/>
    <w:rsid w:val="009A1BBC"/>
    <w:pPr>
      <w:spacing w:after="100" w:line="259" w:lineRule="auto"/>
      <w:ind w:left="1320"/>
    </w:pPr>
    <w:rPr>
      <w:rFonts w:asciiTheme="minorHAnsi" w:eastAsiaTheme="minorEastAsia" w:hAnsiTheme="minorHAnsi" w:cstheme="minorBidi"/>
      <w:szCs w:val="22"/>
      <w:lang w:val="en-AU" w:eastAsia="en-AU"/>
    </w:rPr>
  </w:style>
  <w:style w:type="paragraph" w:styleId="TOC8">
    <w:name w:val="toc 8"/>
    <w:basedOn w:val="Normal"/>
    <w:next w:val="Normal"/>
    <w:autoRedefine/>
    <w:uiPriority w:val="39"/>
    <w:unhideWhenUsed/>
    <w:rsid w:val="009A1BBC"/>
    <w:pPr>
      <w:spacing w:after="100" w:line="259" w:lineRule="auto"/>
      <w:ind w:left="1540"/>
    </w:pPr>
    <w:rPr>
      <w:rFonts w:asciiTheme="minorHAnsi" w:eastAsiaTheme="minorEastAsia" w:hAnsiTheme="minorHAnsi" w:cstheme="minorBidi"/>
      <w:szCs w:val="22"/>
      <w:lang w:val="en-AU" w:eastAsia="en-AU"/>
    </w:rPr>
  </w:style>
  <w:style w:type="paragraph" w:styleId="TOC9">
    <w:name w:val="toc 9"/>
    <w:basedOn w:val="Normal"/>
    <w:next w:val="Normal"/>
    <w:autoRedefine/>
    <w:uiPriority w:val="39"/>
    <w:unhideWhenUsed/>
    <w:rsid w:val="009A1BBC"/>
    <w:pPr>
      <w:spacing w:after="100" w:line="259" w:lineRule="auto"/>
      <w:ind w:left="1760"/>
    </w:pPr>
    <w:rPr>
      <w:rFonts w:asciiTheme="minorHAnsi" w:eastAsiaTheme="minorEastAsia" w:hAnsiTheme="minorHAnsi" w:cstheme="minorBidi"/>
      <w:szCs w:val="22"/>
      <w:lang w:val="en-AU" w:eastAsia="en-AU"/>
    </w:rPr>
  </w:style>
  <w:style w:type="character" w:styleId="Hyperlink">
    <w:name w:val="Hyperlink"/>
    <w:basedOn w:val="DefaultParagraphFont"/>
    <w:uiPriority w:val="99"/>
    <w:unhideWhenUsed/>
    <w:rsid w:val="009A1BBC"/>
    <w:rPr>
      <w:color w:val="0000FF" w:themeColor="hyperlink"/>
      <w:u w:val="single"/>
    </w:rPr>
  </w:style>
  <w:style w:type="character" w:styleId="UnresolvedMention">
    <w:name w:val="Unresolved Mention"/>
    <w:basedOn w:val="DefaultParagraphFont"/>
    <w:uiPriority w:val="99"/>
    <w:semiHidden/>
    <w:unhideWhenUsed/>
    <w:rsid w:val="009A1BBC"/>
    <w:rPr>
      <w:color w:val="605E5C"/>
      <w:shd w:val="clear" w:color="auto" w:fill="E1DFDD"/>
    </w:rPr>
  </w:style>
  <w:style w:type="paragraph" w:customStyle="1" w:styleId="M-BodyText">
    <w:name w:val="M-Body Text"/>
    <w:basedOn w:val="Normal"/>
    <w:link w:val="M-BodyTextChar"/>
    <w:qFormat/>
    <w:rsid w:val="00B9724F"/>
    <w:pPr>
      <w:spacing w:after="220"/>
      <w:ind w:left="0"/>
    </w:pPr>
    <w:rPr>
      <w:rFonts w:eastAsia="Times New Roman" w:cs="Arial"/>
      <w:szCs w:val="22"/>
      <w:lang w:val="en-AU" w:eastAsia="en-AU"/>
    </w:rPr>
  </w:style>
  <w:style w:type="character" w:customStyle="1" w:styleId="M-BodyTextChar">
    <w:name w:val="M-Body Text Char"/>
    <w:basedOn w:val="DefaultParagraphFont"/>
    <w:link w:val="M-BodyText"/>
    <w:rsid w:val="00B9724F"/>
    <w:rPr>
      <w:rFonts w:ascii="Arial" w:eastAsia="Times New Roman" w:hAnsi="Arial" w:cs="Arial"/>
      <w:sz w:val="22"/>
      <w:szCs w:val="22"/>
    </w:rPr>
  </w:style>
  <w:style w:type="paragraph" w:customStyle="1" w:styleId="A-Tabletet10pt">
    <w:name w:val="A-Table tet 10 pt"/>
    <w:aliases w:val="require table"/>
    <w:basedOn w:val="Normal"/>
    <w:qFormat/>
    <w:rsid w:val="00326D53"/>
    <w:pPr>
      <w:spacing w:before="40" w:after="120"/>
      <w:ind w:left="0"/>
    </w:pPr>
    <w:rPr>
      <w:rFonts w:eastAsia="Arial" w:cs="Arial"/>
      <w:color w:val="000000"/>
      <w:sz w:val="20"/>
      <w:szCs w:val="22"/>
      <w:lang w:val="en-AU" w:eastAsia="en-AU"/>
    </w:rPr>
  </w:style>
  <w:style w:type="paragraph" w:styleId="Revision">
    <w:name w:val="Revision"/>
    <w:hidden/>
    <w:uiPriority w:val="99"/>
    <w:semiHidden/>
    <w:rsid w:val="00486458"/>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950">
      <w:bodyDiv w:val="1"/>
      <w:marLeft w:val="0"/>
      <w:marRight w:val="0"/>
      <w:marTop w:val="0"/>
      <w:marBottom w:val="0"/>
      <w:divBdr>
        <w:top w:val="none" w:sz="0" w:space="0" w:color="auto"/>
        <w:left w:val="none" w:sz="0" w:space="0" w:color="auto"/>
        <w:bottom w:val="none" w:sz="0" w:space="0" w:color="auto"/>
        <w:right w:val="none" w:sz="0" w:space="0" w:color="auto"/>
      </w:divBdr>
      <w:divsChild>
        <w:div w:id="1923370860">
          <w:marLeft w:val="0"/>
          <w:marRight w:val="0"/>
          <w:marTop w:val="0"/>
          <w:marBottom w:val="0"/>
          <w:divBdr>
            <w:top w:val="none" w:sz="0" w:space="0" w:color="auto"/>
            <w:left w:val="none" w:sz="0" w:space="0" w:color="auto"/>
            <w:bottom w:val="none" w:sz="0" w:space="0" w:color="auto"/>
            <w:right w:val="none" w:sz="0" w:space="0" w:color="auto"/>
          </w:divBdr>
          <w:divsChild>
            <w:div w:id="1122187561">
              <w:marLeft w:val="0"/>
              <w:marRight w:val="0"/>
              <w:marTop w:val="0"/>
              <w:marBottom w:val="0"/>
              <w:divBdr>
                <w:top w:val="none" w:sz="0" w:space="0" w:color="auto"/>
                <w:left w:val="none" w:sz="0" w:space="0" w:color="auto"/>
                <w:bottom w:val="none" w:sz="0" w:space="0" w:color="auto"/>
                <w:right w:val="none" w:sz="0" w:space="0" w:color="auto"/>
              </w:divBdr>
              <w:divsChild>
                <w:div w:id="211042747">
                  <w:marLeft w:val="0"/>
                  <w:marRight w:val="0"/>
                  <w:marTop w:val="0"/>
                  <w:marBottom w:val="0"/>
                  <w:divBdr>
                    <w:top w:val="none" w:sz="0" w:space="0" w:color="auto"/>
                    <w:left w:val="none" w:sz="0" w:space="0" w:color="auto"/>
                    <w:bottom w:val="none" w:sz="0" w:space="0" w:color="auto"/>
                    <w:right w:val="none" w:sz="0" w:space="0" w:color="auto"/>
                  </w:divBdr>
                  <w:divsChild>
                    <w:div w:id="8089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4427">
      <w:bodyDiv w:val="1"/>
      <w:marLeft w:val="0"/>
      <w:marRight w:val="0"/>
      <w:marTop w:val="0"/>
      <w:marBottom w:val="0"/>
      <w:divBdr>
        <w:top w:val="none" w:sz="0" w:space="0" w:color="auto"/>
        <w:left w:val="none" w:sz="0" w:space="0" w:color="auto"/>
        <w:bottom w:val="none" w:sz="0" w:space="0" w:color="auto"/>
        <w:right w:val="none" w:sz="0" w:space="0" w:color="auto"/>
      </w:divBdr>
    </w:div>
    <w:div w:id="1628510104">
      <w:bodyDiv w:val="1"/>
      <w:marLeft w:val="0"/>
      <w:marRight w:val="0"/>
      <w:marTop w:val="0"/>
      <w:marBottom w:val="0"/>
      <w:divBdr>
        <w:top w:val="none" w:sz="0" w:space="0" w:color="auto"/>
        <w:left w:val="none" w:sz="0" w:space="0" w:color="auto"/>
        <w:bottom w:val="none" w:sz="0" w:space="0" w:color="auto"/>
        <w:right w:val="none" w:sz="0" w:space="0" w:color="auto"/>
      </w:divBdr>
    </w:div>
    <w:div w:id="1670713783">
      <w:bodyDiv w:val="1"/>
      <w:marLeft w:val="0"/>
      <w:marRight w:val="0"/>
      <w:marTop w:val="0"/>
      <w:marBottom w:val="0"/>
      <w:divBdr>
        <w:top w:val="none" w:sz="0" w:space="0" w:color="auto"/>
        <w:left w:val="none" w:sz="0" w:space="0" w:color="auto"/>
        <w:bottom w:val="none" w:sz="0" w:space="0" w:color="auto"/>
        <w:right w:val="none" w:sz="0" w:space="0" w:color="auto"/>
      </w:divBdr>
    </w:div>
    <w:div w:id="1881820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nzsbeg.com.au/files/7214/4920/4748/ABP_Ed_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zsbeg.com.au/files/7214/4920/4748/ABP_Ed_4.pdf"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2" ma:contentTypeDescription="Create a new document." ma:contentTypeScope="" ma:versionID="2d1dd2414410256dff5ae8c205578735">
  <xsd:schema xmlns:xsd="http://www.w3.org/2001/XMLSchema" xmlns:xs="http://www.w3.org/2001/XMLSchema" xmlns:p="http://schemas.microsoft.com/office/2006/metadata/properties" xmlns:ns3="9d8f54ab-6009-4e0e-9cd9-41c43f15f740" xmlns:ns4="d8f7222e-fc4c-4ce1-b1e8-25c6cb89d836" targetNamespace="http://schemas.microsoft.com/office/2006/metadata/properties" ma:root="true" ma:fieldsID="a6b139960535d2a9861a71baced493fc" ns3:_="" ns4:_="">
    <xsd:import namespace="9d8f54ab-6009-4e0e-9cd9-41c43f15f740"/>
    <xsd:import namespace="d8f7222e-fc4c-4ce1-b1e8-25c6cb89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3057-0F2F-4FE9-BE49-6A769AF3884F}">
  <ds:schemaRefs>
    <ds:schemaRef ds:uri="http://schemas.microsoft.com/sharepoint/v3/contenttype/forms"/>
  </ds:schemaRefs>
</ds:datastoreItem>
</file>

<file path=customXml/itemProps2.xml><?xml version="1.0" encoding="utf-8"?>
<ds:datastoreItem xmlns:ds="http://schemas.openxmlformats.org/officeDocument/2006/customXml" ds:itemID="{96679B78-CEC8-4F71-9914-154F42A5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f54ab-6009-4e0e-9cd9-41c43f15f740"/>
    <ds:schemaRef ds:uri="d8f7222e-fc4c-4ce1-b1e8-25c6cb89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C6AC0-FE9A-4E72-96AA-6095BE9DC8D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d8f54ab-6009-4e0e-9cd9-41c43f15f740"/>
    <ds:schemaRef ds:uri="http://purl.org/dc/terms/"/>
    <ds:schemaRef ds:uri="http://schemas.openxmlformats.org/package/2006/metadata/core-properties"/>
    <ds:schemaRef ds:uri="d8f7222e-fc4c-4ce1-b1e8-25c6cb89d836"/>
    <ds:schemaRef ds:uri="http://www.w3.org/XML/1998/namespace"/>
  </ds:schemaRefs>
</ds:datastoreItem>
</file>

<file path=customXml/itemProps4.xml><?xml version="1.0" encoding="utf-8"?>
<ds:datastoreItem xmlns:ds="http://schemas.openxmlformats.org/officeDocument/2006/customXml" ds:itemID="{0F138368-21CB-42DB-AE4C-F486542B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12</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Ref:</vt:lpstr>
    </vt:vector>
  </TitlesOfParts>
  <Company>World Domination inc</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Tom X Unkles (DEDJTR)</dc:creator>
  <cp:lastModifiedBy>Antonia R Preston (DOT)</cp:lastModifiedBy>
  <cp:revision>199</cp:revision>
  <cp:lastPrinted>2015-01-05T04:26:00Z</cp:lastPrinted>
  <dcterms:created xsi:type="dcterms:W3CDTF">2020-12-14T06:56:00Z</dcterms:created>
  <dcterms:modified xsi:type="dcterms:W3CDTF">2020-12-17T03:43:00Z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0x01010080E000310E5B95459B92A7AE0D496D63</vt:lpwstr>
  </property>
</Properties>
</file>